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85"/>
        <w:gridCol w:w="3240"/>
        <w:gridCol w:w="1890"/>
        <w:gridCol w:w="720"/>
        <w:gridCol w:w="990"/>
        <w:gridCol w:w="1620"/>
        <w:gridCol w:w="13"/>
      </w:tblGrid>
      <w:tr w:rsidR="00E60519" w:rsidRPr="00F04284" w14:paraId="58BD9AD1" w14:textId="77777777" w:rsidTr="09771BE5">
        <w:tc>
          <w:tcPr>
            <w:tcW w:w="1885" w:type="dxa"/>
          </w:tcPr>
          <w:p w14:paraId="041CC59C" w14:textId="2212B086" w:rsidR="00E60519" w:rsidRPr="00F04284" w:rsidRDefault="00E60519" w:rsidP="00FC6306">
            <w:pPr>
              <w:rPr>
                <w:rFonts w:ascii="Segoe UI" w:hAnsi="Segoe UI" w:cs="Segoe UI"/>
                <w:b/>
                <w:bCs/>
              </w:rPr>
            </w:pPr>
            <w:r w:rsidRPr="00F04284">
              <w:rPr>
                <w:rFonts w:ascii="Segoe UI" w:hAnsi="Segoe UI" w:cs="Segoe UI"/>
                <w:b/>
                <w:bCs/>
              </w:rPr>
              <w:t>Policy Title:</w:t>
            </w:r>
          </w:p>
        </w:tc>
        <w:tc>
          <w:tcPr>
            <w:tcW w:w="5850" w:type="dxa"/>
            <w:gridSpan w:val="3"/>
          </w:tcPr>
          <w:p w14:paraId="5ED5A72B" w14:textId="29B020FC" w:rsidR="00E60519" w:rsidRPr="00F04284" w:rsidRDefault="009347A2" w:rsidP="00FC6306">
            <w:pPr>
              <w:rPr>
                <w:rFonts w:ascii="Segoe UI" w:hAnsi="Segoe UI" w:cs="Segoe UI"/>
                <w:b/>
                <w:bCs/>
              </w:rPr>
            </w:pPr>
            <w:r w:rsidRPr="00F04284">
              <w:rPr>
                <w:rFonts w:ascii="Segoe UI" w:hAnsi="Segoe UI" w:cs="Segoe UI"/>
                <w:b/>
                <w:bCs/>
              </w:rPr>
              <w:t>Intermediaries</w:t>
            </w:r>
          </w:p>
        </w:tc>
        <w:tc>
          <w:tcPr>
            <w:tcW w:w="990" w:type="dxa"/>
          </w:tcPr>
          <w:p w14:paraId="457B10FC" w14:textId="1A6039CE" w:rsidR="00E60519" w:rsidRPr="00F04284" w:rsidRDefault="002A7AED" w:rsidP="00FC6306">
            <w:pPr>
              <w:rPr>
                <w:rFonts w:ascii="Segoe UI" w:hAnsi="Segoe UI" w:cs="Segoe UI"/>
                <w:b/>
                <w:bCs/>
              </w:rPr>
            </w:pPr>
            <w:r w:rsidRPr="00F04284">
              <w:rPr>
                <w:rFonts w:ascii="Segoe UI" w:hAnsi="Segoe UI" w:cs="Segoe UI"/>
                <w:b/>
                <w:bCs/>
              </w:rPr>
              <w:t>Pages</w:t>
            </w:r>
          </w:p>
        </w:tc>
        <w:tc>
          <w:tcPr>
            <w:tcW w:w="1633" w:type="dxa"/>
            <w:gridSpan w:val="2"/>
          </w:tcPr>
          <w:p w14:paraId="1D4770C3" w14:textId="37BC46CE" w:rsidR="00E60519" w:rsidRPr="00F04284" w:rsidRDefault="480062D3" w:rsidP="00FC6306">
            <w:pPr>
              <w:rPr>
                <w:rFonts w:ascii="Segoe UI" w:hAnsi="Segoe UI" w:cs="Segoe UI"/>
                <w:b/>
                <w:bCs/>
              </w:rPr>
            </w:pPr>
            <w:r w:rsidRPr="00F04284">
              <w:rPr>
                <w:rFonts w:ascii="Segoe UI" w:hAnsi="Segoe UI" w:cs="Segoe UI"/>
                <w:b/>
                <w:bCs/>
              </w:rPr>
              <w:t>4</w:t>
            </w:r>
          </w:p>
        </w:tc>
      </w:tr>
      <w:tr w:rsidR="00E60519" w:rsidRPr="00F04284" w14:paraId="5DB2AE40" w14:textId="77777777" w:rsidTr="09771BE5">
        <w:tc>
          <w:tcPr>
            <w:tcW w:w="1885" w:type="dxa"/>
          </w:tcPr>
          <w:p w14:paraId="19CA85ED" w14:textId="20E26718" w:rsidR="00E60519" w:rsidRPr="00F04284" w:rsidRDefault="00E60519" w:rsidP="00FC6306">
            <w:pPr>
              <w:rPr>
                <w:rFonts w:ascii="Segoe UI" w:hAnsi="Segoe UI" w:cs="Segoe UI"/>
                <w:b/>
                <w:bCs/>
              </w:rPr>
            </w:pPr>
            <w:r w:rsidRPr="00F04284">
              <w:rPr>
                <w:rFonts w:ascii="Segoe UI" w:hAnsi="Segoe UI" w:cs="Segoe UI"/>
                <w:b/>
                <w:bCs/>
              </w:rPr>
              <w:t>Program:</w:t>
            </w:r>
          </w:p>
        </w:tc>
        <w:tc>
          <w:tcPr>
            <w:tcW w:w="8473" w:type="dxa"/>
            <w:gridSpan w:val="6"/>
          </w:tcPr>
          <w:p w14:paraId="09808295" w14:textId="2BECACF9" w:rsidR="00E60519" w:rsidRPr="00D91D59" w:rsidRDefault="00B00067" w:rsidP="00FC6306">
            <w:pPr>
              <w:rPr>
                <w:rFonts w:ascii="Segoe UI" w:hAnsi="Segoe UI" w:cs="Segoe UI"/>
              </w:rPr>
            </w:pPr>
            <w:r w:rsidRPr="00D91D59">
              <w:rPr>
                <w:rFonts w:ascii="Segoe UI" w:hAnsi="Segoe UI" w:cs="Segoe UI"/>
              </w:rPr>
              <w:t>Registered Apprenticeship</w:t>
            </w:r>
          </w:p>
        </w:tc>
      </w:tr>
      <w:tr w:rsidR="00E60519" w:rsidRPr="00F04284" w14:paraId="5A0857C1" w14:textId="77777777" w:rsidTr="09771BE5">
        <w:tc>
          <w:tcPr>
            <w:tcW w:w="1885" w:type="dxa"/>
          </w:tcPr>
          <w:p w14:paraId="7CE923AE" w14:textId="2AE9A449" w:rsidR="00E60519" w:rsidRPr="00F04284" w:rsidRDefault="00E60519" w:rsidP="00FC6306">
            <w:pPr>
              <w:rPr>
                <w:rFonts w:ascii="Segoe UI" w:hAnsi="Segoe UI" w:cs="Segoe UI"/>
                <w:b/>
                <w:bCs/>
              </w:rPr>
            </w:pPr>
            <w:r w:rsidRPr="00F04284">
              <w:rPr>
                <w:rFonts w:ascii="Segoe UI" w:hAnsi="Segoe UI" w:cs="Segoe UI"/>
                <w:b/>
                <w:bCs/>
              </w:rPr>
              <w:t>Written by:</w:t>
            </w:r>
          </w:p>
        </w:tc>
        <w:tc>
          <w:tcPr>
            <w:tcW w:w="3240" w:type="dxa"/>
          </w:tcPr>
          <w:p w14:paraId="170ACFA9" w14:textId="262662FC" w:rsidR="00E60519" w:rsidRPr="00D91D59" w:rsidRDefault="00D4595E" w:rsidP="00FC6306">
            <w:pPr>
              <w:rPr>
                <w:rFonts w:ascii="Segoe UI" w:hAnsi="Segoe UI" w:cs="Segoe UI"/>
              </w:rPr>
            </w:pPr>
            <w:r w:rsidRPr="00D91D59">
              <w:rPr>
                <w:rFonts w:ascii="Segoe UI" w:hAnsi="Segoe UI" w:cs="Segoe UI"/>
              </w:rPr>
              <w:t>Diana Lyons</w:t>
            </w:r>
            <w:r w:rsidR="009347A2" w:rsidRPr="00D91D59">
              <w:rPr>
                <w:rFonts w:ascii="Segoe UI" w:hAnsi="Segoe UI" w:cs="Segoe UI"/>
              </w:rPr>
              <w:t>, Faith Clayton</w:t>
            </w:r>
          </w:p>
        </w:tc>
        <w:tc>
          <w:tcPr>
            <w:tcW w:w="1890" w:type="dxa"/>
          </w:tcPr>
          <w:p w14:paraId="14CD4D34" w14:textId="1026C965" w:rsidR="00E60519" w:rsidRPr="00F04284" w:rsidRDefault="00E60519" w:rsidP="00901C0D">
            <w:pPr>
              <w:jc w:val="right"/>
              <w:rPr>
                <w:rFonts w:ascii="Segoe UI" w:hAnsi="Segoe UI" w:cs="Segoe UI"/>
                <w:b/>
                <w:bCs/>
              </w:rPr>
            </w:pPr>
            <w:r w:rsidRPr="00F04284">
              <w:rPr>
                <w:rFonts w:ascii="Segoe UI" w:hAnsi="Segoe UI" w:cs="Segoe UI"/>
                <w:b/>
                <w:bCs/>
              </w:rPr>
              <w:t>Approved by:</w:t>
            </w:r>
          </w:p>
        </w:tc>
        <w:tc>
          <w:tcPr>
            <w:tcW w:w="3343" w:type="dxa"/>
            <w:gridSpan w:val="4"/>
          </w:tcPr>
          <w:p w14:paraId="23179052" w14:textId="77777777" w:rsidR="00E60519" w:rsidRPr="00F04284" w:rsidRDefault="00E60519" w:rsidP="00FC6306">
            <w:pPr>
              <w:rPr>
                <w:rFonts w:ascii="Segoe UI" w:hAnsi="Segoe UI" w:cs="Segoe UI"/>
                <w:b/>
                <w:bCs/>
              </w:rPr>
            </w:pPr>
          </w:p>
        </w:tc>
      </w:tr>
      <w:tr w:rsidR="00E60519" w:rsidRPr="00F04284" w14:paraId="25634843" w14:textId="77777777" w:rsidTr="09771BE5">
        <w:tc>
          <w:tcPr>
            <w:tcW w:w="1885" w:type="dxa"/>
          </w:tcPr>
          <w:p w14:paraId="37FFF0F3" w14:textId="358AC1FF" w:rsidR="00E60519" w:rsidRPr="00F04284" w:rsidRDefault="00E60519" w:rsidP="00FC6306">
            <w:pPr>
              <w:rPr>
                <w:rFonts w:ascii="Segoe UI" w:hAnsi="Segoe UI" w:cs="Segoe UI"/>
                <w:b/>
                <w:bCs/>
              </w:rPr>
            </w:pPr>
            <w:r w:rsidRPr="00F04284">
              <w:rPr>
                <w:rFonts w:ascii="Segoe UI" w:hAnsi="Segoe UI" w:cs="Segoe UI"/>
                <w:b/>
                <w:bCs/>
              </w:rPr>
              <w:t>Effective Date:</w:t>
            </w:r>
          </w:p>
        </w:tc>
        <w:tc>
          <w:tcPr>
            <w:tcW w:w="3240" w:type="dxa"/>
          </w:tcPr>
          <w:p w14:paraId="70CB7D1B" w14:textId="2606ED4F" w:rsidR="00E60519" w:rsidRPr="00D91D59" w:rsidRDefault="0069091B" w:rsidP="00FC6306">
            <w:pPr>
              <w:rPr>
                <w:rFonts w:ascii="Segoe UI" w:hAnsi="Segoe UI" w:cs="Segoe UI"/>
              </w:rPr>
            </w:pPr>
            <w:r w:rsidRPr="00D91D59">
              <w:rPr>
                <w:rFonts w:ascii="Segoe UI" w:hAnsi="Segoe UI" w:cs="Segoe UI"/>
              </w:rPr>
              <w:t>07/</w:t>
            </w:r>
            <w:r w:rsidR="00B0093D" w:rsidRPr="00D91D59">
              <w:rPr>
                <w:rFonts w:ascii="Segoe UI" w:hAnsi="Segoe UI" w:cs="Segoe UI"/>
              </w:rPr>
              <w:t>11/2025</w:t>
            </w:r>
          </w:p>
        </w:tc>
        <w:tc>
          <w:tcPr>
            <w:tcW w:w="1890" w:type="dxa"/>
          </w:tcPr>
          <w:p w14:paraId="498B650D" w14:textId="52586541" w:rsidR="00E60519" w:rsidRPr="00F04284" w:rsidRDefault="00901C0D" w:rsidP="00901C0D">
            <w:pPr>
              <w:jc w:val="right"/>
              <w:rPr>
                <w:rFonts w:ascii="Segoe UI" w:hAnsi="Segoe UI" w:cs="Segoe UI"/>
                <w:b/>
                <w:bCs/>
              </w:rPr>
            </w:pPr>
            <w:r w:rsidRPr="00F04284">
              <w:rPr>
                <w:rFonts w:ascii="Segoe UI" w:hAnsi="Segoe UI" w:cs="Segoe UI"/>
                <w:b/>
                <w:bCs/>
              </w:rPr>
              <w:t>Revision:</w:t>
            </w:r>
          </w:p>
        </w:tc>
        <w:tc>
          <w:tcPr>
            <w:tcW w:w="3343" w:type="dxa"/>
            <w:gridSpan w:val="4"/>
          </w:tcPr>
          <w:p w14:paraId="03B08176" w14:textId="320D165A" w:rsidR="00E60519" w:rsidRPr="00F04284" w:rsidRDefault="00E60519" w:rsidP="00FC6306">
            <w:pPr>
              <w:rPr>
                <w:rFonts w:ascii="Segoe UI" w:hAnsi="Segoe UI" w:cs="Segoe UI"/>
                <w:b/>
                <w:bCs/>
              </w:rPr>
            </w:pPr>
          </w:p>
        </w:tc>
      </w:tr>
      <w:tr w:rsidR="004C4097" w:rsidRPr="00F04284" w14:paraId="0EFF2ACA" w14:textId="77777777" w:rsidTr="09771BE5">
        <w:trPr>
          <w:gridAfter w:val="1"/>
          <w:wAfter w:w="13" w:type="dxa"/>
        </w:trPr>
        <w:tc>
          <w:tcPr>
            <w:tcW w:w="1885" w:type="dxa"/>
          </w:tcPr>
          <w:p w14:paraId="01CFB072" w14:textId="483653C3" w:rsidR="004C4097" w:rsidRPr="00F04284" w:rsidRDefault="004C4097" w:rsidP="00FC6306">
            <w:pPr>
              <w:rPr>
                <w:rFonts w:ascii="Segoe UI" w:hAnsi="Segoe UI" w:cs="Segoe UI"/>
                <w:b/>
                <w:bCs/>
              </w:rPr>
            </w:pPr>
            <w:r w:rsidRPr="00F04284">
              <w:rPr>
                <w:rFonts w:ascii="Segoe UI" w:hAnsi="Segoe UI" w:cs="Segoe UI"/>
                <w:b/>
                <w:bCs/>
              </w:rPr>
              <w:t>Reference</w:t>
            </w:r>
          </w:p>
        </w:tc>
        <w:tc>
          <w:tcPr>
            <w:tcW w:w="8460" w:type="dxa"/>
            <w:gridSpan w:val="5"/>
          </w:tcPr>
          <w:p w14:paraId="17B0AAF5" w14:textId="582C19C9" w:rsidR="004C4097" w:rsidRPr="00F04284" w:rsidRDefault="004C4097" w:rsidP="00FC6306">
            <w:pPr>
              <w:rPr>
                <w:rFonts w:ascii="Segoe UI" w:hAnsi="Segoe UI" w:cs="Segoe UI"/>
              </w:rPr>
            </w:pPr>
            <w:r w:rsidRPr="00F04284">
              <w:rPr>
                <w:rFonts w:ascii="Segoe UI" w:hAnsi="Segoe UI" w:cs="Segoe UI"/>
              </w:rPr>
              <w:t>Standards of Apprenticeship programs, 16VAC 20-21-50</w:t>
            </w:r>
          </w:p>
        </w:tc>
      </w:tr>
    </w:tbl>
    <w:p w14:paraId="60AF3042" w14:textId="77777777" w:rsidR="001A1F01" w:rsidRPr="00F04284" w:rsidRDefault="001A1F01" w:rsidP="00FC6306">
      <w:pPr>
        <w:rPr>
          <w:rFonts w:ascii="Segoe UI" w:hAnsi="Segoe UI" w:cs="Segoe UI"/>
          <w:b/>
          <w:bCs/>
        </w:rPr>
      </w:pPr>
    </w:p>
    <w:p w14:paraId="05A95D73" w14:textId="6286992D" w:rsidR="00FC6306" w:rsidRPr="00F04284" w:rsidRDefault="00FC6306" w:rsidP="00FC6306">
      <w:pPr>
        <w:rPr>
          <w:rFonts w:ascii="Segoe UI" w:hAnsi="Segoe UI" w:cs="Segoe UI"/>
          <w:b/>
          <w:bCs/>
        </w:rPr>
      </w:pPr>
      <w:r w:rsidRPr="00F04284">
        <w:rPr>
          <w:rFonts w:ascii="Segoe UI" w:hAnsi="Segoe UI" w:cs="Segoe UI"/>
          <w:b/>
          <w:bCs/>
        </w:rPr>
        <w:t>Policy Statement</w:t>
      </w:r>
    </w:p>
    <w:p w14:paraId="65A95214" w14:textId="63972D6E" w:rsidR="00FC6306" w:rsidRPr="00F04284" w:rsidRDefault="00FC6306" w:rsidP="00D91D59">
      <w:pPr>
        <w:spacing w:line="240" w:lineRule="auto"/>
        <w:rPr>
          <w:rFonts w:ascii="Segoe UI" w:hAnsi="Segoe UI" w:cs="Segoe UI"/>
        </w:rPr>
      </w:pPr>
      <w:r w:rsidRPr="00F04284">
        <w:rPr>
          <w:rFonts w:ascii="Segoe UI" w:hAnsi="Segoe UI" w:cs="Segoe UI"/>
        </w:rPr>
        <w:t xml:space="preserve">This policy provides guidelines for Virginia </w:t>
      </w:r>
      <w:r w:rsidR="00573694" w:rsidRPr="00F04284">
        <w:rPr>
          <w:rFonts w:ascii="Segoe UI" w:hAnsi="Segoe UI" w:cs="Segoe UI"/>
        </w:rPr>
        <w:t>W</w:t>
      </w:r>
      <w:r w:rsidRPr="00F04284">
        <w:rPr>
          <w:rFonts w:ascii="Segoe UI" w:hAnsi="Segoe UI" w:cs="Segoe UI"/>
        </w:rPr>
        <w:t xml:space="preserve">orks </w:t>
      </w:r>
      <w:r w:rsidR="0060218F" w:rsidRPr="00F04284">
        <w:rPr>
          <w:rFonts w:ascii="Segoe UI" w:hAnsi="Segoe UI" w:cs="Segoe UI"/>
        </w:rPr>
        <w:t>as part</w:t>
      </w:r>
      <w:r w:rsidR="003E5C7F" w:rsidRPr="00F04284">
        <w:rPr>
          <w:rFonts w:ascii="Segoe UI" w:hAnsi="Segoe UI" w:cs="Segoe UI"/>
        </w:rPr>
        <w:t xml:space="preserve"> of our continued effort to uphold the integrity and </w:t>
      </w:r>
      <w:r w:rsidR="00B4064B" w:rsidRPr="00F04284">
        <w:rPr>
          <w:rFonts w:ascii="Segoe UI" w:hAnsi="Segoe UI" w:cs="Segoe UI"/>
        </w:rPr>
        <w:t>consistency</w:t>
      </w:r>
      <w:r w:rsidR="003E5C7F" w:rsidRPr="00F04284">
        <w:rPr>
          <w:rFonts w:ascii="Segoe UI" w:hAnsi="Segoe UI" w:cs="Segoe UI"/>
        </w:rPr>
        <w:t xml:space="preserve"> of Registered Apprenticeship programs</w:t>
      </w:r>
      <w:r w:rsidR="005E4A7B" w:rsidRPr="00F04284">
        <w:rPr>
          <w:rFonts w:ascii="Segoe UI" w:hAnsi="Segoe UI" w:cs="Segoe UI"/>
        </w:rPr>
        <w:t xml:space="preserve">. We </w:t>
      </w:r>
      <w:r w:rsidR="003E5C7F" w:rsidRPr="00F04284">
        <w:rPr>
          <w:rFonts w:ascii="Segoe UI" w:hAnsi="Segoe UI" w:cs="Segoe UI"/>
        </w:rPr>
        <w:t>hereby clarify</w:t>
      </w:r>
      <w:r w:rsidR="00BB5E59" w:rsidRPr="00F04284">
        <w:rPr>
          <w:rFonts w:ascii="Segoe UI" w:hAnsi="Segoe UI" w:cs="Segoe UI"/>
        </w:rPr>
        <w:t xml:space="preserve"> the recommendations regarding </w:t>
      </w:r>
      <w:r w:rsidR="00573694" w:rsidRPr="00F04284">
        <w:rPr>
          <w:rFonts w:ascii="Segoe UI" w:hAnsi="Segoe UI" w:cs="Segoe UI"/>
        </w:rPr>
        <w:t>Intermediaries and the Intermediary process.</w:t>
      </w:r>
      <w:r w:rsidR="00A16A33">
        <w:rPr>
          <w:rFonts w:ascii="Segoe UI" w:hAnsi="Segoe UI" w:cs="Segoe UI"/>
        </w:rPr>
        <w:br/>
      </w:r>
    </w:p>
    <w:p w14:paraId="20BFBB58" w14:textId="0B6998B6" w:rsidR="003028C5" w:rsidRPr="00F04284" w:rsidRDefault="00FC6306" w:rsidP="2D6192E6">
      <w:pPr>
        <w:spacing w:after="0" w:line="240" w:lineRule="auto"/>
        <w:rPr>
          <w:rFonts w:ascii="Segoe UI" w:eastAsia="Times New Roman" w:hAnsi="Segoe UI" w:cs="Segoe UI"/>
          <w:color w:val="000000" w:themeColor="text1"/>
        </w:rPr>
      </w:pPr>
      <w:r w:rsidRPr="00F04284">
        <w:rPr>
          <w:rFonts w:ascii="Segoe UI" w:hAnsi="Segoe UI" w:cs="Segoe UI"/>
          <w:b/>
          <w:bCs/>
        </w:rPr>
        <w:t>Definitions</w:t>
      </w:r>
    </w:p>
    <w:p w14:paraId="6DC6C5F4" w14:textId="77777777" w:rsidR="007A4176" w:rsidRDefault="007A4176" w:rsidP="004417A6">
      <w:pPr>
        <w:spacing w:after="0" w:line="240" w:lineRule="auto"/>
        <w:rPr>
          <w:rFonts w:ascii="Segoe UI" w:hAnsi="Segoe UI" w:cs="Segoe UI"/>
        </w:rPr>
      </w:pPr>
      <w:r w:rsidRPr="00D91D59">
        <w:rPr>
          <w:rFonts w:ascii="Segoe UI" w:hAnsi="Segoe UI" w:cs="Segoe UI"/>
        </w:rPr>
        <w:t xml:space="preserve">A </w:t>
      </w:r>
      <w:r w:rsidRPr="00D91D59">
        <w:rPr>
          <w:rFonts w:ascii="Segoe UI" w:hAnsi="Segoe UI" w:cs="Segoe UI"/>
          <w:u w:val="single"/>
        </w:rPr>
        <w:t>Registered Apprenticeship Intermediary</w:t>
      </w:r>
      <w:r w:rsidRPr="00D91D59">
        <w:rPr>
          <w:rFonts w:ascii="Segoe UI" w:hAnsi="Segoe UI" w:cs="Segoe UI"/>
        </w:rPr>
        <w:t xml:space="preserve"> is an organization that plays a critical support role in expanding and sustaining Registered Apprenticeship programs. These intermediaries act as connectors, facilitators, and technical experts to help employers, educational institutions, and workforce partners navigate the apprenticeship system.</w:t>
      </w:r>
    </w:p>
    <w:p w14:paraId="2A11AD97" w14:textId="77777777" w:rsidR="00E275F9" w:rsidRPr="00D91D59" w:rsidRDefault="00E275F9" w:rsidP="004417A6">
      <w:pPr>
        <w:spacing w:after="0" w:line="240" w:lineRule="auto"/>
        <w:rPr>
          <w:rFonts w:ascii="Segoe UI" w:hAnsi="Segoe UI" w:cs="Segoe UI"/>
        </w:rPr>
      </w:pPr>
    </w:p>
    <w:p w14:paraId="06096C4E" w14:textId="129232C6" w:rsidR="003028C5" w:rsidRPr="00F04284" w:rsidRDefault="004417A6" w:rsidP="004417A6">
      <w:pPr>
        <w:spacing w:after="0" w:line="240" w:lineRule="auto"/>
        <w:rPr>
          <w:rFonts w:ascii="Segoe UI" w:eastAsia="Times New Roman" w:hAnsi="Segoe UI" w:cs="Segoe UI"/>
          <w:color w:val="000000"/>
          <w:kern w:val="0"/>
          <w14:ligatures w14:val="none"/>
        </w:rPr>
      </w:pPr>
      <w:r w:rsidRPr="00F04284">
        <w:rPr>
          <w:rFonts w:ascii="Segoe UI" w:hAnsi="Segoe UI" w:cs="Segoe UI"/>
        </w:rPr>
        <w:t>As a partner with the U.S. Department of Labor’s (USDOL) Office of Apprenticeship</w:t>
      </w:r>
      <w:r w:rsidR="00A16A33">
        <w:rPr>
          <w:rFonts w:ascii="Segoe UI" w:hAnsi="Segoe UI" w:cs="Segoe UI"/>
        </w:rPr>
        <w:t xml:space="preserve"> (OA)</w:t>
      </w:r>
      <w:r w:rsidR="10BCB4D1" w:rsidRPr="00F04284">
        <w:rPr>
          <w:rFonts w:ascii="Segoe UI" w:hAnsi="Segoe UI" w:cs="Segoe UI"/>
        </w:rPr>
        <w:t>,</w:t>
      </w:r>
      <w:r w:rsidRPr="00F04284">
        <w:rPr>
          <w:rFonts w:ascii="Segoe UI" w:hAnsi="Segoe UI" w:cs="Segoe UI"/>
        </w:rPr>
        <w:t xml:space="preserve"> Registered Apprenticeship Industry Intermediaries are an integral stakeholder in the effort to expand the number Registered Apprenticeship opportunities through </w:t>
      </w:r>
      <w:r w:rsidR="003028C5" w:rsidRPr="00F04284">
        <w:rPr>
          <w:rFonts w:ascii="Segoe UI" w:eastAsia="Times New Roman" w:hAnsi="Segoe UI" w:cs="Segoe UI"/>
          <w:color w:val="000000"/>
          <w:kern w:val="0"/>
          <w14:ligatures w14:val="none"/>
        </w:rPr>
        <w:t>Non-Binding</w:t>
      </w:r>
      <w:r w:rsidR="00676DF1" w:rsidRPr="00F04284">
        <w:rPr>
          <w:rFonts w:ascii="Segoe UI" w:eastAsia="Times New Roman" w:hAnsi="Segoe UI" w:cs="Segoe UI"/>
          <w:color w:val="000000"/>
          <w:kern w:val="0"/>
          <w14:ligatures w14:val="none"/>
        </w:rPr>
        <w:t>/</w:t>
      </w:r>
      <w:r w:rsidR="003028C5" w:rsidRPr="00F04284">
        <w:rPr>
          <w:rFonts w:ascii="Segoe UI" w:eastAsia="Times New Roman" w:hAnsi="Segoe UI" w:cs="Segoe UI"/>
          <w:color w:val="000000"/>
          <w:kern w:val="0"/>
          <w14:ligatures w14:val="none"/>
        </w:rPr>
        <w:t>Group Non-Joint Sponsors</w:t>
      </w:r>
      <w:r w:rsidR="00BF503F" w:rsidRPr="00F04284">
        <w:rPr>
          <w:rFonts w:ascii="Segoe UI" w:eastAsia="Times New Roman" w:hAnsi="Segoe UI" w:cs="Segoe UI"/>
          <w:color w:val="000000"/>
          <w:kern w:val="0"/>
          <w14:ligatures w14:val="none"/>
        </w:rPr>
        <w:t>hips.</w:t>
      </w:r>
    </w:p>
    <w:p w14:paraId="49A738BB" w14:textId="77777777" w:rsidR="000908D4" w:rsidRPr="00F04284" w:rsidRDefault="000908D4" w:rsidP="004417A6">
      <w:pPr>
        <w:spacing w:after="0" w:line="240" w:lineRule="auto"/>
        <w:rPr>
          <w:rFonts w:ascii="Segoe UI" w:eastAsia="Times New Roman" w:hAnsi="Segoe UI" w:cs="Segoe UI"/>
          <w:color w:val="000000"/>
          <w:kern w:val="0"/>
          <w14:ligatures w14:val="none"/>
        </w:rPr>
      </w:pPr>
    </w:p>
    <w:p w14:paraId="1A2DDF33" w14:textId="6CD86CE9" w:rsidR="000908D4" w:rsidRPr="00F04284" w:rsidRDefault="000908D4" w:rsidP="004417A6">
      <w:pPr>
        <w:spacing w:after="0" w:line="240" w:lineRule="auto"/>
        <w:rPr>
          <w:rFonts w:ascii="Segoe UI" w:eastAsia="Times New Roman" w:hAnsi="Segoe UI" w:cs="Segoe UI"/>
          <w:color w:val="000000"/>
          <w:kern w:val="0"/>
          <w14:ligatures w14:val="none"/>
        </w:rPr>
      </w:pPr>
      <w:r w:rsidRPr="00F04284">
        <w:rPr>
          <w:rFonts w:ascii="Segoe UI" w:eastAsia="Calibri" w:hAnsi="Segoe UI" w:cs="Segoe UI"/>
          <w:color w:val="000000" w:themeColor="text1"/>
        </w:rPr>
        <w:t>As the sponsor, the intermediary is responsible for the quality and administration of the program. An intermediary may be an educational or training provider (such as a university or community college), a workforce development board or center, a community-based organization, a nonprofit, a joint labor management organization, a consortium of employers, or an industry association.</w:t>
      </w:r>
    </w:p>
    <w:p w14:paraId="3A6929C5" w14:textId="77777777" w:rsidR="00BF503F" w:rsidRPr="00F04284" w:rsidRDefault="00BF503F" w:rsidP="004417A6">
      <w:pPr>
        <w:spacing w:after="0" w:line="240" w:lineRule="auto"/>
        <w:rPr>
          <w:rFonts w:ascii="Segoe UI" w:eastAsia="Times New Roman" w:hAnsi="Segoe UI" w:cs="Segoe UI"/>
          <w:color w:val="000000"/>
          <w:kern w:val="0"/>
          <w14:ligatures w14:val="none"/>
        </w:rPr>
      </w:pPr>
    </w:p>
    <w:p w14:paraId="582FA858" w14:textId="63E30C69" w:rsidR="00FC6306" w:rsidRPr="00F04284" w:rsidRDefault="00FC6306" w:rsidP="00FC6306">
      <w:pPr>
        <w:rPr>
          <w:rFonts w:ascii="Segoe UI" w:hAnsi="Segoe UI" w:cs="Segoe UI"/>
          <w:b/>
          <w:bCs/>
        </w:rPr>
      </w:pPr>
      <w:r w:rsidRPr="00F04284">
        <w:rPr>
          <w:rFonts w:ascii="Segoe UI" w:hAnsi="Segoe UI" w:cs="Segoe UI"/>
          <w:b/>
          <w:bCs/>
        </w:rPr>
        <w:t>Management Responsibilities</w:t>
      </w:r>
      <w:r w:rsidR="00A677DF" w:rsidRPr="00F04284">
        <w:rPr>
          <w:rFonts w:ascii="Segoe UI" w:hAnsi="Segoe UI" w:cs="Segoe UI"/>
          <w:b/>
          <w:bCs/>
        </w:rPr>
        <w:t xml:space="preserve"> </w:t>
      </w:r>
    </w:p>
    <w:p w14:paraId="3E3392B0" w14:textId="78A7E282" w:rsidR="00FC6306" w:rsidRPr="00F04284" w:rsidRDefault="00F527A8" w:rsidP="00D91D59">
      <w:pPr>
        <w:spacing w:line="240" w:lineRule="auto"/>
        <w:rPr>
          <w:rFonts w:ascii="Segoe UI" w:hAnsi="Segoe UI" w:cs="Segoe UI"/>
        </w:rPr>
      </w:pPr>
      <w:r>
        <w:rPr>
          <w:rFonts w:ascii="Segoe UI" w:hAnsi="Segoe UI" w:cs="Segoe UI"/>
        </w:rPr>
        <w:t>T</w:t>
      </w:r>
      <w:r w:rsidR="00BF7CB1" w:rsidRPr="00BF7CB1">
        <w:rPr>
          <w:rFonts w:ascii="Segoe UI" w:hAnsi="Segoe UI" w:cs="Segoe UI"/>
        </w:rPr>
        <w:t xml:space="preserve">o comply with the Fair Labor </w:t>
      </w:r>
      <w:proofErr w:type="gramStart"/>
      <w:r w:rsidR="00BF7CB1" w:rsidRPr="00BF7CB1">
        <w:rPr>
          <w:rFonts w:ascii="Segoe UI" w:hAnsi="Segoe UI" w:cs="Segoe UI"/>
        </w:rPr>
        <w:t>Standards</w:t>
      </w:r>
      <w:proofErr w:type="gramEnd"/>
      <w:r w:rsidR="00BF7CB1" w:rsidRPr="00BF7CB1">
        <w:rPr>
          <w:rFonts w:ascii="Segoe UI" w:hAnsi="Segoe UI" w:cs="Segoe UI"/>
        </w:rPr>
        <w:t xml:space="preserve"> Act (FLSA), Virginia Works will ensure that all procedures and systems related to wage and </w:t>
      </w:r>
      <w:proofErr w:type="gramStart"/>
      <w:r w:rsidR="00BF7CB1" w:rsidRPr="00BF7CB1">
        <w:rPr>
          <w:rFonts w:ascii="Segoe UI" w:hAnsi="Segoe UI" w:cs="Segoe UI"/>
        </w:rPr>
        <w:t>hour</w:t>
      </w:r>
      <w:proofErr w:type="gramEnd"/>
      <w:r w:rsidR="00BF7CB1" w:rsidRPr="00BF7CB1">
        <w:rPr>
          <w:rFonts w:ascii="Segoe UI" w:hAnsi="Segoe UI" w:cs="Segoe UI"/>
        </w:rPr>
        <w:t xml:space="preserve"> compliance are clearly defined, documented, and communicated to relevant staff. This includes employees responsible for managing apprenticeship programs, field team members, and administrative personnel who oversee labor standards. These measures will support the accurate dissemination of information and promote consistent adherence to FLSA requirement</w:t>
      </w:r>
      <w:r>
        <w:rPr>
          <w:rFonts w:ascii="Segoe UI" w:hAnsi="Segoe UI" w:cs="Segoe UI"/>
        </w:rPr>
        <w:t>s.</w:t>
      </w:r>
      <w:r w:rsidR="00461406">
        <w:rPr>
          <w:rFonts w:ascii="Segoe UI" w:hAnsi="Segoe UI" w:cs="Segoe UI"/>
        </w:rPr>
        <w:br/>
      </w:r>
    </w:p>
    <w:p w14:paraId="4DE3F3D6" w14:textId="6A233320" w:rsidR="00FC6306" w:rsidRPr="00F04284" w:rsidRDefault="1E62D3B0" w:rsidP="00FC6306">
      <w:pPr>
        <w:rPr>
          <w:rFonts w:ascii="Segoe UI" w:hAnsi="Segoe UI" w:cs="Segoe UI"/>
          <w:b/>
          <w:bCs/>
        </w:rPr>
      </w:pPr>
      <w:r w:rsidRPr="678937FD">
        <w:rPr>
          <w:rFonts w:ascii="Segoe UI" w:hAnsi="Segoe UI" w:cs="Segoe UI"/>
          <w:b/>
          <w:bCs/>
        </w:rPr>
        <w:t>A</w:t>
      </w:r>
      <w:r w:rsidR="00FC6306" w:rsidRPr="678937FD">
        <w:rPr>
          <w:rFonts w:ascii="Segoe UI" w:hAnsi="Segoe UI" w:cs="Segoe UI"/>
          <w:b/>
          <w:bCs/>
        </w:rPr>
        <w:t>gency Responsibilitie</w:t>
      </w:r>
      <w:r w:rsidR="007F604B" w:rsidRPr="678937FD">
        <w:rPr>
          <w:rFonts w:ascii="Segoe UI" w:hAnsi="Segoe UI" w:cs="Segoe UI"/>
          <w:b/>
          <w:bCs/>
        </w:rPr>
        <w:t>s</w:t>
      </w:r>
      <w:r w:rsidR="00A677DF" w:rsidRPr="678937FD">
        <w:rPr>
          <w:rFonts w:ascii="Segoe UI" w:hAnsi="Segoe UI" w:cs="Segoe UI"/>
          <w:b/>
          <w:bCs/>
        </w:rPr>
        <w:t xml:space="preserve"> </w:t>
      </w:r>
    </w:p>
    <w:p w14:paraId="589264E8" w14:textId="3845B2DF" w:rsidR="004329CE" w:rsidRPr="00F04284" w:rsidRDefault="005F736C" w:rsidP="00D91D59">
      <w:pPr>
        <w:spacing w:line="240" w:lineRule="auto"/>
        <w:rPr>
          <w:rFonts w:ascii="Segoe UI" w:hAnsi="Segoe UI" w:cs="Segoe UI"/>
        </w:rPr>
      </w:pPr>
      <w:r w:rsidRPr="00F04284">
        <w:rPr>
          <w:rFonts w:ascii="Segoe UI" w:hAnsi="Segoe UI" w:cs="Segoe UI"/>
        </w:rPr>
        <w:lastRenderedPageBreak/>
        <w:t>The</w:t>
      </w:r>
      <w:r w:rsidR="007F604B" w:rsidRPr="00F04284">
        <w:rPr>
          <w:rFonts w:ascii="Segoe UI" w:hAnsi="Segoe UI" w:cs="Segoe UI"/>
        </w:rPr>
        <w:t xml:space="preserve"> agency </w:t>
      </w:r>
      <w:r w:rsidR="00F56A45" w:rsidRPr="00F04284">
        <w:rPr>
          <w:rFonts w:ascii="Segoe UI" w:hAnsi="Segoe UI" w:cs="Segoe UI"/>
        </w:rPr>
        <w:t xml:space="preserve">and this </w:t>
      </w:r>
      <w:r w:rsidR="004329CE" w:rsidRPr="00F04284">
        <w:rPr>
          <w:rFonts w:ascii="Segoe UI" w:hAnsi="Segoe UI" w:cs="Segoe UI"/>
        </w:rPr>
        <w:t>agreement hereby subscrib</w:t>
      </w:r>
      <w:r w:rsidR="00F56A45" w:rsidRPr="00F04284">
        <w:rPr>
          <w:rFonts w:ascii="Segoe UI" w:hAnsi="Segoe UI" w:cs="Segoe UI"/>
        </w:rPr>
        <w:t>e</w:t>
      </w:r>
      <w:r w:rsidR="004329CE" w:rsidRPr="00F04284">
        <w:rPr>
          <w:rFonts w:ascii="Segoe UI" w:hAnsi="Segoe UI" w:cs="Segoe UI"/>
        </w:rPr>
        <w:t xml:space="preserve"> to the </w:t>
      </w:r>
      <w:r w:rsidR="00277B1A" w:rsidRPr="00F04284">
        <w:rPr>
          <w:rFonts w:ascii="Segoe UI" w:hAnsi="Segoe UI" w:cs="Segoe UI"/>
        </w:rPr>
        <w:t>provision</w:t>
      </w:r>
      <w:r w:rsidR="004329CE" w:rsidRPr="00F04284">
        <w:rPr>
          <w:rFonts w:ascii="Segoe UI" w:hAnsi="Segoe UI" w:cs="Segoe UI"/>
        </w:rPr>
        <w:t xml:space="preserve"> </w:t>
      </w:r>
      <w:r w:rsidR="00277B1A" w:rsidRPr="00F04284">
        <w:rPr>
          <w:rFonts w:ascii="Segoe UI" w:hAnsi="Segoe UI" w:cs="Segoe UI"/>
        </w:rPr>
        <w:t xml:space="preserve">of </w:t>
      </w:r>
      <w:r w:rsidR="006F6288">
        <w:rPr>
          <w:rFonts w:ascii="Segoe UI" w:hAnsi="Segoe UI" w:cs="Segoe UI"/>
        </w:rPr>
        <w:t>Registered A</w:t>
      </w:r>
      <w:r w:rsidR="00277B1A" w:rsidRPr="00F04284">
        <w:rPr>
          <w:rFonts w:ascii="Segoe UI" w:hAnsi="Segoe UI" w:cs="Segoe UI"/>
        </w:rPr>
        <w:t xml:space="preserve">pprenticeship </w:t>
      </w:r>
      <w:r w:rsidR="006F6288">
        <w:rPr>
          <w:rFonts w:ascii="Segoe UI" w:hAnsi="Segoe UI" w:cs="Segoe UI"/>
        </w:rPr>
        <w:t>Minimum</w:t>
      </w:r>
      <w:r w:rsidR="00CA2EF2">
        <w:rPr>
          <w:rFonts w:ascii="Segoe UI" w:hAnsi="Segoe UI" w:cs="Segoe UI"/>
        </w:rPr>
        <w:t xml:space="preserve"> Standards</w:t>
      </w:r>
      <w:r w:rsidR="00F56A45" w:rsidRPr="00F04284">
        <w:rPr>
          <w:rFonts w:ascii="Segoe UI" w:hAnsi="Segoe UI" w:cs="Segoe UI"/>
        </w:rPr>
        <w:t>.</w:t>
      </w:r>
    </w:p>
    <w:p w14:paraId="66FFA575" w14:textId="182D0355" w:rsidR="00DE1808" w:rsidRPr="00F04284" w:rsidRDefault="00686362" w:rsidP="00D91D59">
      <w:pPr>
        <w:spacing w:line="240" w:lineRule="auto"/>
        <w:rPr>
          <w:rFonts w:ascii="Segoe UI" w:hAnsi="Segoe UI" w:cs="Segoe UI"/>
          <w:b/>
          <w:bCs/>
        </w:rPr>
      </w:pPr>
      <w:r w:rsidRPr="00F04284">
        <w:rPr>
          <w:rFonts w:ascii="Segoe UI" w:hAnsi="Segoe UI" w:cs="Segoe UI"/>
        </w:rPr>
        <w:t xml:space="preserve">Virginia Works </w:t>
      </w:r>
      <w:r w:rsidR="00427231" w:rsidRPr="00F04284">
        <w:rPr>
          <w:rFonts w:ascii="Segoe UI" w:hAnsi="Segoe UI" w:cs="Segoe UI"/>
        </w:rPr>
        <w:t>Registered Apprenticeship Consultants</w:t>
      </w:r>
      <w:r w:rsidR="000A26E3" w:rsidRPr="00F04284">
        <w:rPr>
          <w:rFonts w:ascii="Segoe UI" w:hAnsi="Segoe UI" w:cs="Segoe UI"/>
        </w:rPr>
        <w:t xml:space="preserve">, upon receipt of </w:t>
      </w:r>
      <w:r w:rsidR="00AE371C" w:rsidRPr="00F04284">
        <w:rPr>
          <w:rFonts w:ascii="Segoe UI" w:hAnsi="Segoe UI" w:cs="Segoe UI"/>
        </w:rPr>
        <w:t>the Intermediary</w:t>
      </w:r>
      <w:r w:rsidR="000A26E3" w:rsidRPr="00F04284">
        <w:rPr>
          <w:rFonts w:ascii="Segoe UI" w:hAnsi="Segoe UI" w:cs="Segoe UI"/>
        </w:rPr>
        <w:t xml:space="preserve"> application and </w:t>
      </w:r>
      <w:r w:rsidR="205442B7" w:rsidRPr="00F04284">
        <w:rPr>
          <w:rFonts w:ascii="Segoe UI" w:hAnsi="Segoe UI" w:cs="Segoe UI"/>
        </w:rPr>
        <w:t>Employer Acceptance Agreement,</w:t>
      </w:r>
      <w:r w:rsidR="000A26E3" w:rsidRPr="00F04284">
        <w:rPr>
          <w:rFonts w:ascii="Segoe UI" w:hAnsi="Segoe UI" w:cs="Segoe UI"/>
        </w:rPr>
        <w:t xml:space="preserve"> </w:t>
      </w:r>
      <w:r w:rsidR="00427231" w:rsidRPr="00F04284">
        <w:rPr>
          <w:rFonts w:ascii="Segoe UI" w:hAnsi="Segoe UI" w:cs="Segoe UI"/>
        </w:rPr>
        <w:t>will train Intermediaries on</w:t>
      </w:r>
      <w:r w:rsidR="000A26E3" w:rsidRPr="00F04284">
        <w:rPr>
          <w:rFonts w:ascii="Segoe UI" w:hAnsi="Segoe UI" w:cs="Segoe UI"/>
        </w:rPr>
        <w:t xml:space="preserve"> the work</w:t>
      </w:r>
      <w:r w:rsidR="006D43DD">
        <w:rPr>
          <w:rFonts w:ascii="Segoe UI" w:hAnsi="Segoe UI" w:cs="Segoe UI"/>
        </w:rPr>
        <w:t>s</w:t>
      </w:r>
      <w:r w:rsidR="000A26E3" w:rsidRPr="00F04284">
        <w:rPr>
          <w:rFonts w:ascii="Segoe UI" w:hAnsi="Segoe UI" w:cs="Segoe UI"/>
        </w:rPr>
        <w:t xml:space="preserve"> </w:t>
      </w:r>
      <w:r w:rsidR="00AE371C" w:rsidRPr="00F04284">
        <w:rPr>
          <w:rFonts w:ascii="Segoe UI" w:hAnsi="Segoe UI" w:cs="Segoe UI"/>
        </w:rPr>
        <w:t>process, policy</w:t>
      </w:r>
      <w:r w:rsidR="00427231" w:rsidRPr="00F04284">
        <w:rPr>
          <w:rFonts w:ascii="Segoe UI" w:hAnsi="Segoe UI" w:cs="Segoe UI"/>
        </w:rPr>
        <w:t>, standards of practice</w:t>
      </w:r>
      <w:r w:rsidRPr="00F04284">
        <w:rPr>
          <w:rFonts w:ascii="Segoe UI" w:hAnsi="Segoe UI" w:cs="Segoe UI"/>
        </w:rPr>
        <w:t xml:space="preserve">, </w:t>
      </w:r>
      <w:r w:rsidR="0036167C" w:rsidRPr="00F04284">
        <w:rPr>
          <w:rFonts w:ascii="Segoe UI" w:hAnsi="Segoe UI" w:cs="Segoe UI"/>
        </w:rPr>
        <w:t xml:space="preserve">registration forms, </w:t>
      </w:r>
      <w:r w:rsidR="006D43DD">
        <w:rPr>
          <w:rFonts w:ascii="Segoe UI" w:hAnsi="Segoe UI" w:cs="Segoe UI"/>
        </w:rPr>
        <w:t>Registered Apprenticeship Partner Information Database System (RAPIDS)</w:t>
      </w:r>
      <w:r w:rsidR="006D43DD" w:rsidRPr="00F04284">
        <w:rPr>
          <w:rFonts w:ascii="Segoe UI" w:hAnsi="Segoe UI" w:cs="Segoe UI"/>
        </w:rPr>
        <w:t xml:space="preserve"> </w:t>
      </w:r>
      <w:r w:rsidR="0036167C" w:rsidRPr="00F04284">
        <w:rPr>
          <w:rFonts w:ascii="Segoe UI" w:hAnsi="Segoe UI" w:cs="Segoe UI"/>
        </w:rPr>
        <w:t>and other items used in implement</w:t>
      </w:r>
      <w:r w:rsidR="00F63824">
        <w:rPr>
          <w:rFonts w:ascii="Segoe UI" w:hAnsi="Segoe UI" w:cs="Segoe UI"/>
        </w:rPr>
        <w:t>ing</w:t>
      </w:r>
      <w:r w:rsidR="0036167C" w:rsidRPr="00F04284">
        <w:rPr>
          <w:rFonts w:ascii="Segoe UI" w:hAnsi="Segoe UI" w:cs="Segoe UI"/>
        </w:rPr>
        <w:t xml:space="preserve">  </w:t>
      </w:r>
      <w:r w:rsidR="00593E09" w:rsidRPr="00F04284">
        <w:rPr>
          <w:rFonts w:ascii="Segoe UI" w:hAnsi="Segoe UI" w:cs="Segoe UI"/>
        </w:rPr>
        <w:t>Registered</w:t>
      </w:r>
      <w:r w:rsidR="0036167C" w:rsidRPr="00F04284">
        <w:rPr>
          <w:rFonts w:ascii="Segoe UI" w:hAnsi="Segoe UI" w:cs="Segoe UI"/>
        </w:rPr>
        <w:t xml:space="preserve"> </w:t>
      </w:r>
      <w:r w:rsidR="00593E09" w:rsidRPr="00F04284">
        <w:rPr>
          <w:rFonts w:ascii="Segoe UI" w:hAnsi="Segoe UI" w:cs="Segoe UI"/>
        </w:rPr>
        <w:t>Apprenticeship</w:t>
      </w:r>
      <w:r w:rsidR="0036167C" w:rsidRPr="00F04284">
        <w:rPr>
          <w:rFonts w:ascii="Segoe UI" w:hAnsi="Segoe UI" w:cs="Segoe UI"/>
        </w:rPr>
        <w:t xml:space="preserve"> </w:t>
      </w:r>
      <w:r w:rsidR="00593E09" w:rsidRPr="00F04284">
        <w:rPr>
          <w:rFonts w:ascii="Segoe UI" w:hAnsi="Segoe UI" w:cs="Segoe UI"/>
        </w:rPr>
        <w:t>program</w:t>
      </w:r>
      <w:r w:rsidR="00502584" w:rsidRPr="00F04284">
        <w:rPr>
          <w:rFonts w:ascii="Segoe UI" w:hAnsi="Segoe UI" w:cs="Segoe UI"/>
        </w:rPr>
        <w:t>s</w:t>
      </w:r>
      <w:r w:rsidR="00593E09" w:rsidRPr="00F04284">
        <w:rPr>
          <w:rFonts w:ascii="Segoe UI" w:hAnsi="Segoe UI" w:cs="Segoe UI"/>
        </w:rPr>
        <w:t>.</w:t>
      </w:r>
      <w:r w:rsidR="00E76370">
        <w:rPr>
          <w:rFonts w:ascii="Segoe UI" w:hAnsi="Segoe UI" w:cs="Segoe UI"/>
          <w:b/>
          <w:bCs/>
        </w:rPr>
        <w:br/>
      </w:r>
    </w:p>
    <w:p w14:paraId="1FC3A786" w14:textId="405FB8FA" w:rsidR="00D4595E" w:rsidRPr="00F04284" w:rsidRDefault="00427231" w:rsidP="00A232C0">
      <w:pPr>
        <w:spacing w:line="300" w:lineRule="exact"/>
        <w:rPr>
          <w:rFonts w:ascii="Segoe UI" w:hAnsi="Segoe UI" w:cs="Segoe UI"/>
          <w:b/>
          <w:bCs/>
        </w:rPr>
      </w:pPr>
      <w:r w:rsidRPr="00F04284">
        <w:rPr>
          <w:rFonts w:ascii="Segoe UI" w:hAnsi="Segoe UI" w:cs="Segoe UI"/>
          <w:b/>
          <w:bCs/>
        </w:rPr>
        <w:t xml:space="preserve">Intermediary </w:t>
      </w:r>
      <w:r w:rsidR="00FC6306" w:rsidRPr="00F04284">
        <w:rPr>
          <w:rFonts w:ascii="Segoe UI" w:hAnsi="Segoe UI" w:cs="Segoe UI"/>
          <w:b/>
          <w:bCs/>
        </w:rPr>
        <w:t xml:space="preserve">Responsibilities </w:t>
      </w:r>
    </w:p>
    <w:p w14:paraId="39E73555" w14:textId="55D4C777" w:rsidR="00642AA7" w:rsidRPr="00F04284" w:rsidRDefault="005F0393" w:rsidP="00A232C0">
      <w:pPr>
        <w:spacing w:line="300" w:lineRule="exact"/>
        <w:rPr>
          <w:rFonts w:ascii="Segoe UI" w:hAnsi="Segoe UI" w:cs="Segoe UI"/>
        </w:rPr>
      </w:pPr>
      <w:r w:rsidRPr="00F04284">
        <w:rPr>
          <w:rFonts w:ascii="Segoe UI" w:hAnsi="Segoe UI" w:cs="Segoe UI"/>
        </w:rPr>
        <w:t xml:space="preserve">Intermediaries offer expertise to help employers and labor organizations </w:t>
      </w:r>
      <w:r w:rsidR="00642AA7" w:rsidRPr="00F04284">
        <w:rPr>
          <w:rFonts w:ascii="Segoe UI" w:hAnsi="Segoe UI" w:cs="Segoe UI"/>
        </w:rPr>
        <w:t>successfully</w:t>
      </w:r>
      <w:r w:rsidRPr="00F04284">
        <w:rPr>
          <w:rFonts w:ascii="Segoe UI" w:hAnsi="Segoe UI" w:cs="Segoe UI"/>
        </w:rPr>
        <w:t xml:space="preserve"> launch, promote and exp</w:t>
      </w:r>
      <w:r w:rsidR="00642AA7" w:rsidRPr="00F04284">
        <w:rPr>
          <w:rFonts w:ascii="Segoe UI" w:hAnsi="Segoe UI" w:cs="Segoe UI"/>
        </w:rPr>
        <w:t>a</w:t>
      </w:r>
      <w:r w:rsidRPr="00F04284">
        <w:rPr>
          <w:rFonts w:ascii="Segoe UI" w:hAnsi="Segoe UI" w:cs="Segoe UI"/>
        </w:rPr>
        <w:t>n</w:t>
      </w:r>
      <w:r w:rsidR="00642AA7" w:rsidRPr="00F04284">
        <w:rPr>
          <w:rFonts w:ascii="Segoe UI" w:hAnsi="Segoe UI" w:cs="Segoe UI"/>
        </w:rPr>
        <w:t>d</w:t>
      </w:r>
      <w:r w:rsidRPr="00F04284">
        <w:rPr>
          <w:rFonts w:ascii="Segoe UI" w:hAnsi="Segoe UI" w:cs="Segoe UI"/>
        </w:rPr>
        <w:t xml:space="preserve"> RA programs in accordance </w:t>
      </w:r>
      <w:r w:rsidR="00F63824">
        <w:rPr>
          <w:rFonts w:ascii="Segoe UI" w:hAnsi="Segoe UI" w:cs="Segoe UI"/>
        </w:rPr>
        <w:t>with</w:t>
      </w:r>
      <w:r w:rsidR="00F63824" w:rsidRPr="00F04284">
        <w:rPr>
          <w:rFonts w:ascii="Segoe UI" w:hAnsi="Segoe UI" w:cs="Segoe UI"/>
        </w:rPr>
        <w:t xml:space="preserve"> </w:t>
      </w:r>
      <w:r w:rsidR="00642AA7" w:rsidRPr="00F04284">
        <w:rPr>
          <w:rFonts w:ascii="Segoe UI" w:hAnsi="Segoe UI" w:cs="Segoe UI"/>
        </w:rPr>
        <w:t xml:space="preserve">Virginia </w:t>
      </w:r>
      <w:r w:rsidR="00F63824">
        <w:rPr>
          <w:rFonts w:ascii="Segoe UI" w:hAnsi="Segoe UI" w:cs="Segoe UI"/>
        </w:rPr>
        <w:t xml:space="preserve">Minimum </w:t>
      </w:r>
      <w:r w:rsidR="00642AA7" w:rsidRPr="00F04284">
        <w:rPr>
          <w:rFonts w:ascii="Segoe UI" w:hAnsi="Segoe UI" w:cs="Segoe UI"/>
        </w:rPr>
        <w:t>Standards of Apprenticeship.</w:t>
      </w:r>
    </w:p>
    <w:p w14:paraId="712B38FD" w14:textId="76C89A9B" w:rsidR="00642AA7" w:rsidRPr="00F04284" w:rsidRDefault="00E6056D" w:rsidP="00A232C0">
      <w:pPr>
        <w:spacing w:line="300" w:lineRule="exact"/>
        <w:rPr>
          <w:rFonts w:ascii="Segoe UI" w:hAnsi="Segoe UI" w:cs="Segoe UI"/>
          <w:color w:val="000000" w:themeColor="text1"/>
        </w:rPr>
      </w:pPr>
      <w:r w:rsidRPr="00F04284">
        <w:rPr>
          <w:rFonts w:ascii="Segoe UI" w:hAnsi="Segoe UI" w:cs="Segoe UI"/>
        </w:rPr>
        <w:t>The role and responsibilities of the Intermediary include</w:t>
      </w:r>
      <w:r w:rsidR="00461406">
        <w:rPr>
          <w:rFonts w:ascii="Segoe UI" w:hAnsi="Segoe UI" w:cs="Segoe UI"/>
        </w:rPr>
        <w:t>,</w:t>
      </w:r>
      <w:r w:rsidRPr="00F04284">
        <w:rPr>
          <w:rFonts w:ascii="Segoe UI" w:hAnsi="Segoe UI" w:cs="Segoe UI"/>
        </w:rPr>
        <w:t xml:space="preserve"> but </w:t>
      </w:r>
      <w:r w:rsidR="00461406">
        <w:rPr>
          <w:rFonts w:ascii="Segoe UI" w:hAnsi="Segoe UI" w:cs="Segoe UI"/>
        </w:rPr>
        <w:t>are</w:t>
      </w:r>
      <w:r w:rsidR="00461406" w:rsidRPr="00F04284">
        <w:rPr>
          <w:rFonts w:ascii="Segoe UI" w:hAnsi="Segoe UI" w:cs="Segoe UI"/>
        </w:rPr>
        <w:t xml:space="preserve"> </w:t>
      </w:r>
      <w:r w:rsidRPr="00F04284">
        <w:rPr>
          <w:rFonts w:ascii="Segoe UI" w:hAnsi="Segoe UI" w:cs="Segoe UI"/>
        </w:rPr>
        <w:t>not limited to</w:t>
      </w:r>
      <w:r w:rsidR="00461406">
        <w:rPr>
          <w:rFonts w:ascii="Segoe UI" w:hAnsi="Segoe UI" w:cs="Segoe UI"/>
        </w:rPr>
        <w:t>, the following</w:t>
      </w:r>
      <w:r w:rsidRPr="00F04284">
        <w:rPr>
          <w:rFonts w:ascii="Segoe UI" w:hAnsi="Segoe UI" w:cs="Segoe UI"/>
        </w:rPr>
        <w:t>:</w:t>
      </w:r>
    </w:p>
    <w:p w14:paraId="02EC00E8" w14:textId="036CF79B" w:rsidR="00A33AD0" w:rsidRPr="00D91D59" w:rsidRDefault="003C28D9" w:rsidP="00D91D59">
      <w:pPr>
        <w:pStyle w:val="ListParagraph"/>
        <w:numPr>
          <w:ilvl w:val="0"/>
          <w:numId w:val="16"/>
        </w:numPr>
        <w:rPr>
          <w:rFonts w:ascii="Segoe UI" w:hAnsi="Segoe UI" w:cs="Segoe UI"/>
        </w:rPr>
      </w:pPr>
      <w:r w:rsidRPr="007D1D3B">
        <w:rPr>
          <w:rFonts w:ascii="Segoe UI" w:hAnsi="Segoe UI" w:cs="Segoe UI"/>
        </w:rPr>
        <w:t xml:space="preserve">Outreach and expansion efforts with </w:t>
      </w:r>
      <w:r w:rsidR="00EC443D" w:rsidRPr="007D1D3B">
        <w:rPr>
          <w:rFonts w:ascii="Segoe UI" w:hAnsi="Segoe UI" w:cs="Segoe UI"/>
        </w:rPr>
        <w:t>industry-driven</w:t>
      </w:r>
      <w:r w:rsidRPr="007D1D3B">
        <w:rPr>
          <w:rFonts w:ascii="Segoe UI" w:hAnsi="Segoe UI" w:cs="Segoe UI"/>
        </w:rPr>
        <w:t xml:space="preserve"> sectors</w:t>
      </w:r>
      <w:r w:rsidR="005649B6" w:rsidRPr="007D1D3B">
        <w:rPr>
          <w:rFonts w:ascii="Segoe UI" w:hAnsi="Segoe UI" w:cs="Segoe UI"/>
        </w:rPr>
        <w:t xml:space="preserve">. </w:t>
      </w:r>
      <w:r w:rsidR="00953A0A" w:rsidRPr="007D1D3B">
        <w:rPr>
          <w:rFonts w:ascii="Segoe UI" w:hAnsi="Segoe UI" w:cs="Segoe UI"/>
        </w:rPr>
        <w:t>Intermediaries</w:t>
      </w:r>
      <w:r w:rsidR="0061077B" w:rsidRPr="007D1D3B">
        <w:rPr>
          <w:rFonts w:ascii="Segoe UI" w:hAnsi="Segoe UI" w:cs="Segoe UI"/>
        </w:rPr>
        <w:t xml:space="preserve"> identify and register a minimum of one (1) </w:t>
      </w:r>
      <w:r w:rsidR="00560153" w:rsidRPr="007D1D3B">
        <w:rPr>
          <w:rFonts w:ascii="Segoe UI" w:hAnsi="Segoe UI" w:cs="Segoe UI"/>
        </w:rPr>
        <w:t xml:space="preserve">Partnering Sponsor </w:t>
      </w:r>
      <w:r w:rsidR="0061077B" w:rsidRPr="007D1D3B">
        <w:rPr>
          <w:rFonts w:ascii="Segoe UI" w:hAnsi="Segoe UI" w:cs="Segoe UI"/>
        </w:rPr>
        <w:t>upon registration</w:t>
      </w:r>
      <w:r w:rsidR="002739D2" w:rsidRPr="007D1D3B">
        <w:rPr>
          <w:rFonts w:ascii="Segoe UI" w:hAnsi="Segoe UI" w:cs="Segoe UI"/>
        </w:rPr>
        <w:t xml:space="preserve"> with Virginia Works.</w:t>
      </w:r>
    </w:p>
    <w:p w14:paraId="46746132" w14:textId="6A91172A" w:rsidR="00A33AD0" w:rsidRPr="00D91D59" w:rsidRDefault="00953A0A" w:rsidP="00D91D59">
      <w:pPr>
        <w:pStyle w:val="ListParagraph"/>
        <w:numPr>
          <w:ilvl w:val="1"/>
          <w:numId w:val="16"/>
        </w:numPr>
        <w:rPr>
          <w:rFonts w:ascii="Segoe UI" w:hAnsi="Segoe UI" w:cs="Segoe UI"/>
        </w:rPr>
      </w:pPr>
      <w:r w:rsidRPr="007D1D3B">
        <w:rPr>
          <w:rFonts w:ascii="Segoe UI" w:hAnsi="Segoe UI" w:cs="Segoe UI"/>
        </w:rPr>
        <w:t>Intermediaries</w:t>
      </w:r>
      <w:r w:rsidR="00CE616F" w:rsidRPr="007D1D3B">
        <w:rPr>
          <w:rFonts w:ascii="Segoe UI" w:hAnsi="Segoe UI" w:cs="Segoe UI"/>
        </w:rPr>
        <w:t xml:space="preserve"> may solicit and register new Employer/Sponsors</w:t>
      </w:r>
    </w:p>
    <w:p w14:paraId="1727A033" w14:textId="541DEDE3" w:rsidR="00A33AD0" w:rsidRPr="00D91D59" w:rsidRDefault="00CE616F" w:rsidP="00D91D59">
      <w:pPr>
        <w:pStyle w:val="ListParagraph"/>
        <w:numPr>
          <w:ilvl w:val="1"/>
          <w:numId w:val="16"/>
        </w:numPr>
        <w:rPr>
          <w:rFonts w:ascii="Segoe UI" w:hAnsi="Segoe UI" w:cs="Segoe UI"/>
        </w:rPr>
      </w:pPr>
      <w:r w:rsidRPr="007D1D3B">
        <w:rPr>
          <w:rFonts w:ascii="Segoe UI" w:hAnsi="Segoe UI" w:cs="Segoe UI"/>
        </w:rPr>
        <w:t>Inte</w:t>
      </w:r>
      <w:r w:rsidR="00953A0A" w:rsidRPr="007D1D3B">
        <w:rPr>
          <w:rFonts w:ascii="Segoe UI" w:hAnsi="Segoe UI" w:cs="Segoe UI"/>
        </w:rPr>
        <w:t>rmediarie</w:t>
      </w:r>
      <w:r w:rsidRPr="007D1D3B">
        <w:rPr>
          <w:rFonts w:ascii="Segoe UI" w:hAnsi="Segoe UI" w:cs="Segoe UI"/>
        </w:rPr>
        <w:t>s</w:t>
      </w:r>
      <w:r w:rsidR="009B40F9" w:rsidRPr="007D1D3B">
        <w:rPr>
          <w:rFonts w:ascii="Segoe UI" w:hAnsi="Segoe UI" w:cs="Segoe UI"/>
        </w:rPr>
        <w:t xml:space="preserve"> may solicit and register inactive </w:t>
      </w:r>
      <w:r w:rsidR="00D07774" w:rsidRPr="007D1D3B">
        <w:rPr>
          <w:rFonts w:ascii="Segoe UI" w:hAnsi="Segoe UI" w:cs="Segoe UI"/>
        </w:rPr>
        <w:t>Employer</w:t>
      </w:r>
      <w:r w:rsidRPr="007D1D3B">
        <w:rPr>
          <w:rFonts w:ascii="Segoe UI" w:hAnsi="Segoe UI" w:cs="Segoe UI"/>
        </w:rPr>
        <w:t>/</w:t>
      </w:r>
      <w:r w:rsidR="009B40F9" w:rsidRPr="007D1D3B">
        <w:rPr>
          <w:rFonts w:ascii="Segoe UI" w:hAnsi="Segoe UI" w:cs="Segoe UI"/>
        </w:rPr>
        <w:t>Sponso</w:t>
      </w:r>
      <w:r w:rsidRPr="007D1D3B">
        <w:rPr>
          <w:rFonts w:ascii="Segoe UI" w:hAnsi="Segoe UI" w:cs="Segoe UI"/>
        </w:rPr>
        <w:t>rs who wish to “reactivate” prior programs.</w:t>
      </w:r>
    </w:p>
    <w:p w14:paraId="30B3FAC8" w14:textId="4D564DD9" w:rsidR="00A33AD0" w:rsidRDefault="005649B6" w:rsidP="00A33AD0">
      <w:pPr>
        <w:pStyle w:val="ListParagraph"/>
        <w:numPr>
          <w:ilvl w:val="1"/>
          <w:numId w:val="16"/>
        </w:numPr>
        <w:rPr>
          <w:rFonts w:ascii="Segoe UI" w:hAnsi="Segoe UI" w:cs="Segoe UI"/>
        </w:rPr>
      </w:pPr>
      <w:r w:rsidRPr="007D1D3B">
        <w:rPr>
          <w:rFonts w:ascii="Segoe UI" w:hAnsi="Segoe UI" w:cs="Segoe UI"/>
        </w:rPr>
        <w:t xml:space="preserve">Intermediaries </w:t>
      </w:r>
      <w:r w:rsidR="00560153" w:rsidRPr="007D1D3B">
        <w:rPr>
          <w:rFonts w:ascii="Segoe UI" w:hAnsi="Segoe UI" w:cs="Segoe UI"/>
        </w:rPr>
        <w:t xml:space="preserve">who </w:t>
      </w:r>
      <w:r w:rsidRPr="007D1D3B">
        <w:rPr>
          <w:rFonts w:ascii="Segoe UI" w:hAnsi="Segoe UI" w:cs="Segoe UI"/>
        </w:rPr>
        <w:t xml:space="preserve">solicit </w:t>
      </w:r>
      <w:r w:rsidR="0039350B" w:rsidRPr="007D1D3B">
        <w:rPr>
          <w:rFonts w:ascii="Segoe UI" w:hAnsi="Segoe UI" w:cs="Segoe UI"/>
        </w:rPr>
        <w:t>former or</w:t>
      </w:r>
      <w:r w:rsidR="00535336" w:rsidRPr="007D1D3B">
        <w:rPr>
          <w:rFonts w:ascii="Segoe UI" w:hAnsi="Segoe UI" w:cs="Segoe UI"/>
        </w:rPr>
        <w:t xml:space="preserve"> </w:t>
      </w:r>
      <w:r w:rsidR="00645B05" w:rsidRPr="007D1D3B">
        <w:rPr>
          <w:rFonts w:ascii="Segoe UI" w:hAnsi="Segoe UI" w:cs="Segoe UI"/>
        </w:rPr>
        <w:t>active Employer</w:t>
      </w:r>
      <w:r w:rsidR="00CE616F" w:rsidRPr="007D1D3B">
        <w:rPr>
          <w:rFonts w:ascii="Segoe UI" w:hAnsi="Segoe UI" w:cs="Segoe UI"/>
        </w:rPr>
        <w:t>/</w:t>
      </w:r>
      <w:r w:rsidR="00EB7324" w:rsidRPr="007D1D3B">
        <w:rPr>
          <w:rFonts w:ascii="Segoe UI" w:hAnsi="Segoe UI" w:cs="Segoe UI"/>
        </w:rPr>
        <w:t xml:space="preserve">Sponsors </w:t>
      </w:r>
      <w:r w:rsidR="00C2695F" w:rsidRPr="007D1D3B">
        <w:rPr>
          <w:rFonts w:ascii="Segoe UI" w:hAnsi="Segoe UI" w:cs="Segoe UI"/>
        </w:rPr>
        <w:t xml:space="preserve">must obtain </w:t>
      </w:r>
      <w:r w:rsidR="00EB7324" w:rsidRPr="007D1D3B">
        <w:rPr>
          <w:rFonts w:ascii="Segoe UI" w:hAnsi="Segoe UI" w:cs="Segoe UI"/>
        </w:rPr>
        <w:t xml:space="preserve">written consent </w:t>
      </w:r>
      <w:r w:rsidR="00C2695F" w:rsidRPr="007D1D3B">
        <w:rPr>
          <w:rFonts w:ascii="Segoe UI" w:hAnsi="Segoe UI" w:cs="Segoe UI"/>
        </w:rPr>
        <w:t xml:space="preserve">from </w:t>
      </w:r>
      <w:r w:rsidR="00EB7324" w:rsidRPr="007D1D3B">
        <w:rPr>
          <w:rFonts w:ascii="Segoe UI" w:hAnsi="Segoe UI" w:cs="Segoe UI"/>
        </w:rPr>
        <w:t>said Sponso</w:t>
      </w:r>
      <w:r w:rsidR="0025265A" w:rsidRPr="007D1D3B">
        <w:rPr>
          <w:rFonts w:ascii="Segoe UI" w:hAnsi="Segoe UI" w:cs="Segoe UI"/>
        </w:rPr>
        <w:t xml:space="preserve">r via </w:t>
      </w:r>
      <w:r w:rsidR="001046F2" w:rsidRPr="007D1D3B">
        <w:rPr>
          <w:rFonts w:ascii="Segoe UI" w:hAnsi="Segoe UI" w:cs="Segoe UI"/>
        </w:rPr>
        <w:t>a letter</w:t>
      </w:r>
      <w:r w:rsidR="000579F0" w:rsidRPr="007D1D3B">
        <w:rPr>
          <w:rFonts w:ascii="Segoe UI" w:hAnsi="Segoe UI" w:cs="Segoe UI"/>
        </w:rPr>
        <w:t xml:space="preserve"> of consent </w:t>
      </w:r>
      <w:r w:rsidR="0025265A" w:rsidRPr="007D1D3B">
        <w:rPr>
          <w:rFonts w:ascii="Segoe UI" w:hAnsi="Segoe UI" w:cs="Segoe UI"/>
        </w:rPr>
        <w:t xml:space="preserve">(a template </w:t>
      </w:r>
      <w:r w:rsidR="000579F0" w:rsidRPr="007D1D3B">
        <w:rPr>
          <w:rFonts w:ascii="Segoe UI" w:hAnsi="Segoe UI" w:cs="Segoe UI"/>
        </w:rPr>
        <w:t>between the Intermediary and Sponsor</w:t>
      </w:r>
      <w:r w:rsidR="4808FE86" w:rsidRPr="007D1D3B">
        <w:rPr>
          <w:rFonts w:ascii="Segoe UI" w:hAnsi="Segoe UI" w:cs="Segoe UI"/>
        </w:rPr>
        <w:t xml:space="preserve"> is attached to this policy</w:t>
      </w:r>
      <w:r w:rsidR="0025265A" w:rsidRPr="007D1D3B">
        <w:rPr>
          <w:rFonts w:ascii="Segoe UI" w:hAnsi="Segoe UI" w:cs="Segoe UI"/>
        </w:rPr>
        <w:t>)</w:t>
      </w:r>
      <w:r w:rsidR="4808FE86" w:rsidRPr="007D1D3B">
        <w:rPr>
          <w:rFonts w:ascii="Segoe UI" w:hAnsi="Segoe UI" w:cs="Segoe UI"/>
        </w:rPr>
        <w:t>,</w:t>
      </w:r>
      <w:r w:rsidR="001046F2" w:rsidRPr="007D1D3B">
        <w:rPr>
          <w:rFonts w:ascii="Segoe UI" w:hAnsi="Segoe UI" w:cs="Segoe UI"/>
        </w:rPr>
        <w:t xml:space="preserve"> </w:t>
      </w:r>
      <w:r w:rsidR="00FF6EA4" w:rsidRPr="007D1D3B">
        <w:rPr>
          <w:rFonts w:ascii="Segoe UI" w:hAnsi="Segoe UI" w:cs="Segoe UI"/>
        </w:rPr>
        <w:t xml:space="preserve">which must </w:t>
      </w:r>
      <w:r w:rsidR="001046F2" w:rsidRPr="007D1D3B">
        <w:rPr>
          <w:rFonts w:ascii="Segoe UI" w:hAnsi="Segoe UI" w:cs="Segoe UI"/>
        </w:rPr>
        <w:t xml:space="preserve">be </w:t>
      </w:r>
      <w:r w:rsidR="00DB53D8" w:rsidRPr="007D1D3B">
        <w:rPr>
          <w:rFonts w:ascii="Segoe UI" w:hAnsi="Segoe UI" w:cs="Segoe UI"/>
        </w:rPr>
        <w:t xml:space="preserve">signed, dated and sent to the Registered </w:t>
      </w:r>
      <w:r w:rsidR="00C04FAF" w:rsidRPr="007D1D3B">
        <w:rPr>
          <w:rFonts w:ascii="Segoe UI" w:hAnsi="Segoe UI" w:cs="Segoe UI"/>
        </w:rPr>
        <w:t>Apprenticeship</w:t>
      </w:r>
      <w:r w:rsidR="00DB53D8" w:rsidRPr="007D1D3B">
        <w:rPr>
          <w:rFonts w:ascii="Segoe UI" w:hAnsi="Segoe UI" w:cs="Segoe UI"/>
        </w:rPr>
        <w:t xml:space="preserve"> Consultant in advance of</w:t>
      </w:r>
      <w:r w:rsidR="00C04FAF" w:rsidRPr="007D1D3B">
        <w:rPr>
          <w:rFonts w:ascii="Segoe UI" w:hAnsi="Segoe UI" w:cs="Segoe UI"/>
        </w:rPr>
        <w:t xml:space="preserve"> transfer </w:t>
      </w:r>
      <w:r w:rsidR="001046F2" w:rsidRPr="007D1D3B">
        <w:rPr>
          <w:rFonts w:ascii="Segoe UI" w:hAnsi="Segoe UI" w:cs="Segoe UI"/>
        </w:rPr>
        <w:t xml:space="preserve">of file </w:t>
      </w:r>
      <w:r w:rsidR="00C04FAF" w:rsidRPr="007D1D3B">
        <w:rPr>
          <w:rFonts w:ascii="Segoe UI" w:hAnsi="Segoe UI" w:cs="Segoe UI"/>
        </w:rPr>
        <w:t>to the Intermediary</w:t>
      </w:r>
      <w:r w:rsidR="66CC6C37" w:rsidRPr="007D1D3B">
        <w:rPr>
          <w:rFonts w:ascii="Segoe UI" w:hAnsi="Segoe UI" w:cs="Segoe UI"/>
        </w:rPr>
        <w:t xml:space="preserve">. </w:t>
      </w:r>
    </w:p>
    <w:p w14:paraId="137DD6D2" w14:textId="279C5580" w:rsidR="00102707" w:rsidRPr="007D1D3B" w:rsidRDefault="1C4BB95F" w:rsidP="00D91D59">
      <w:pPr>
        <w:pStyle w:val="ListParagraph"/>
        <w:numPr>
          <w:ilvl w:val="2"/>
          <w:numId w:val="16"/>
        </w:numPr>
        <w:rPr>
          <w:rFonts w:ascii="Segoe UI" w:hAnsi="Segoe UI" w:cs="Segoe UI"/>
        </w:rPr>
      </w:pPr>
      <w:r w:rsidRPr="007D1D3B">
        <w:rPr>
          <w:rFonts w:ascii="Segoe UI" w:hAnsi="Segoe UI" w:cs="Segoe UI"/>
        </w:rPr>
        <w:t>If no letter is provided, the Intermediar</w:t>
      </w:r>
      <w:r w:rsidR="00D5245F" w:rsidRPr="007D1D3B">
        <w:rPr>
          <w:rFonts w:ascii="Segoe UI" w:hAnsi="Segoe UI" w:cs="Segoe UI"/>
        </w:rPr>
        <w:t>y’s</w:t>
      </w:r>
      <w:r w:rsidRPr="007D1D3B">
        <w:rPr>
          <w:rFonts w:ascii="Segoe UI" w:hAnsi="Segoe UI" w:cs="Segoe UI"/>
        </w:rPr>
        <w:t xml:space="preserve"> </w:t>
      </w:r>
      <w:r w:rsidR="000E7DED" w:rsidRPr="007D1D3B">
        <w:rPr>
          <w:rFonts w:ascii="Segoe UI" w:hAnsi="Segoe UI" w:cs="Segoe UI"/>
        </w:rPr>
        <w:t xml:space="preserve">Partnering Sponsor </w:t>
      </w:r>
      <w:r w:rsidRPr="007D1D3B">
        <w:rPr>
          <w:rFonts w:ascii="Segoe UI" w:hAnsi="Segoe UI" w:cs="Segoe UI"/>
        </w:rPr>
        <w:t xml:space="preserve">registration will </w:t>
      </w:r>
      <w:r w:rsidR="00D5245F" w:rsidRPr="007D1D3B">
        <w:rPr>
          <w:rFonts w:ascii="Segoe UI" w:hAnsi="Segoe UI" w:cs="Segoe UI"/>
        </w:rPr>
        <w:t>not be processed</w:t>
      </w:r>
      <w:r w:rsidR="4026C2C3" w:rsidRPr="007D1D3B">
        <w:rPr>
          <w:rFonts w:ascii="Segoe UI" w:hAnsi="Segoe UI" w:cs="Segoe UI"/>
        </w:rPr>
        <w:t>,</w:t>
      </w:r>
      <w:r w:rsidR="00437856" w:rsidRPr="007D1D3B">
        <w:rPr>
          <w:rFonts w:ascii="Segoe UI" w:hAnsi="Segoe UI" w:cs="Segoe UI"/>
        </w:rPr>
        <w:t xml:space="preserve"> and it would default to the </w:t>
      </w:r>
      <w:r w:rsidR="4864A5A6" w:rsidRPr="00D91D59">
        <w:rPr>
          <w:rFonts w:ascii="Segoe UI" w:hAnsi="Segoe UI" w:cs="Segoe UI"/>
        </w:rPr>
        <w:t>sponsor</w:t>
      </w:r>
      <w:r w:rsidR="040B85D0" w:rsidRPr="00D91D59">
        <w:rPr>
          <w:rFonts w:ascii="Segoe UI" w:hAnsi="Segoe UI" w:cs="Segoe UI"/>
        </w:rPr>
        <w:t>’</w:t>
      </w:r>
      <w:r w:rsidR="4864A5A6" w:rsidRPr="00D91D59">
        <w:rPr>
          <w:rFonts w:ascii="Segoe UI" w:hAnsi="Segoe UI" w:cs="Segoe UI"/>
        </w:rPr>
        <w:t>s</w:t>
      </w:r>
      <w:r w:rsidR="00437856" w:rsidRPr="007D1D3B">
        <w:rPr>
          <w:rFonts w:ascii="Segoe UI" w:hAnsi="Segoe UI" w:cs="Segoe UI"/>
        </w:rPr>
        <w:t xml:space="preserve"> responsibility for</w:t>
      </w:r>
      <w:r w:rsidR="00F13BAC" w:rsidRPr="007D1D3B">
        <w:rPr>
          <w:rFonts w:ascii="Segoe UI" w:hAnsi="Segoe UI" w:cs="Segoe UI"/>
        </w:rPr>
        <w:t xml:space="preserve"> </w:t>
      </w:r>
      <w:r w:rsidR="00437856" w:rsidRPr="007D1D3B">
        <w:rPr>
          <w:rFonts w:ascii="Segoe UI" w:hAnsi="Segoe UI" w:cs="Segoe UI"/>
        </w:rPr>
        <w:t>registration.</w:t>
      </w:r>
    </w:p>
    <w:p w14:paraId="41E30227" w14:textId="77777777" w:rsidR="002739D2" w:rsidRPr="00F04284" w:rsidRDefault="002739D2" w:rsidP="002739D2">
      <w:pPr>
        <w:pStyle w:val="ListParagraph"/>
        <w:ind w:left="1440"/>
        <w:rPr>
          <w:rFonts w:ascii="Segoe UI" w:hAnsi="Segoe UI" w:cs="Segoe UI"/>
        </w:rPr>
      </w:pPr>
    </w:p>
    <w:p w14:paraId="23FAA196" w14:textId="44D20597" w:rsidR="00A33AD0" w:rsidRPr="00F04284" w:rsidRDefault="00DA586A" w:rsidP="00D91D59">
      <w:pPr>
        <w:pStyle w:val="ListParagraph"/>
        <w:numPr>
          <w:ilvl w:val="0"/>
          <w:numId w:val="16"/>
        </w:numPr>
        <w:rPr>
          <w:rFonts w:ascii="Segoe UI" w:hAnsi="Segoe UI" w:cs="Segoe UI"/>
        </w:rPr>
      </w:pPr>
      <w:r>
        <w:rPr>
          <w:rFonts w:ascii="Segoe UI" w:hAnsi="Segoe UI" w:cs="Segoe UI"/>
        </w:rPr>
        <w:t>O</w:t>
      </w:r>
      <w:r w:rsidR="008D51CD" w:rsidRPr="00F04284">
        <w:rPr>
          <w:rFonts w:ascii="Segoe UI" w:hAnsi="Segoe UI" w:cs="Segoe UI"/>
        </w:rPr>
        <w:t>ffer expertise to build</w:t>
      </w:r>
      <w:r>
        <w:rPr>
          <w:rFonts w:ascii="Segoe UI" w:hAnsi="Segoe UI" w:cs="Segoe UI"/>
        </w:rPr>
        <w:t xml:space="preserve"> and/or </w:t>
      </w:r>
      <w:r w:rsidR="00930802" w:rsidRPr="00F04284">
        <w:rPr>
          <w:rFonts w:ascii="Segoe UI" w:hAnsi="Segoe UI" w:cs="Segoe UI"/>
        </w:rPr>
        <w:t>expand</w:t>
      </w:r>
      <w:r w:rsidR="008D51CD" w:rsidRPr="00F04284">
        <w:rPr>
          <w:rFonts w:ascii="Segoe UI" w:hAnsi="Segoe UI" w:cs="Segoe UI"/>
        </w:rPr>
        <w:t xml:space="preserve"> </w:t>
      </w:r>
      <w:r>
        <w:rPr>
          <w:rFonts w:ascii="Segoe UI" w:hAnsi="Segoe UI" w:cs="Segoe UI"/>
        </w:rPr>
        <w:t>Registered Apprenticeship</w:t>
      </w:r>
      <w:r w:rsidRPr="00F04284">
        <w:rPr>
          <w:rFonts w:ascii="Segoe UI" w:hAnsi="Segoe UI" w:cs="Segoe UI"/>
        </w:rPr>
        <w:t xml:space="preserve"> </w:t>
      </w:r>
      <w:r w:rsidR="008D51CD" w:rsidRPr="00F04284">
        <w:rPr>
          <w:rFonts w:ascii="Segoe UI" w:hAnsi="Segoe UI" w:cs="Segoe UI"/>
        </w:rPr>
        <w:t>programs</w:t>
      </w:r>
      <w:r>
        <w:rPr>
          <w:rFonts w:ascii="Segoe UI" w:hAnsi="Segoe UI" w:cs="Segoe UI"/>
        </w:rPr>
        <w:t>.</w:t>
      </w:r>
      <w:r w:rsidR="00852366" w:rsidRPr="00F04284">
        <w:rPr>
          <w:rFonts w:ascii="Segoe UI" w:hAnsi="Segoe UI" w:cs="Segoe UI"/>
        </w:rPr>
        <w:t xml:space="preserve"> </w:t>
      </w:r>
    </w:p>
    <w:p w14:paraId="014C8A76" w14:textId="5FFD9616" w:rsidR="00FD74CA" w:rsidRPr="00D91D59" w:rsidRDefault="00746FC2" w:rsidP="00D91D59">
      <w:pPr>
        <w:pStyle w:val="ListParagraph"/>
        <w:numPr>
          <w:ilvl w:val="1"/>
          <w:numId w:val="16"/>
        </w:numPr>
        <w:rPr>
          <w:rFonts w:ascii="Segoe UI" w:hAnsi="Segoe UI" w:cs="Segoe UI"/>
        </w:rPr>
      </w:pPr>
      <w:r>
        <w:rPr>
          <w:rFonts w:ascii="Segoe UI" w:hAnsi="Segoe UI" w:cs="Segoe UI"/>
        </w:rPr>
        <w:t>Maintain regular communication with the assigned</w:t>
      </w:r>
      <w:r w:rsidR="00FC6121" w:rsidRPr="007D1D3B">
        <w:rPr>
          <w:rFonts w:ascii="Segoe UI" w:hAnsi="Segoe UI" w:cs="Segoe UI"/>
        </w:rPr>
        <w:t xml:space="preserve"> Registered Apprenticeship Consultant</w:t>
      </w:r>
      <w:r w:rsidR="009A4B64" w:rsidRPr="007D1D3B">
        <w:rPr>
          <w:rFonts w:ascii="Segoe UI" w:hAnsi="Segoe UI" w:cs="Segoe UI"/>
        </w:rPr>
        <w:t xml:space="preserve">. </w:t>
      </w:r>
      <w:r>
        <w:rPr>
          <w:rFonts w:ascii="Segoe UI" w:hAnsi="Segoe UI" w:cs="Segoe UI"/>
        </w:rPr>
        <w:t xml:space="preserve">Intermediaries must promptly report any changes to the apprenticeship program, including apprentice completions, cancellations, or new enrollments to ensure accurate recordkeeping and compliance. </w:t>
      </w:r>
    </w:p>
    <w:p w14:paraId="1532A298" w14:textId="77777777" w:rsidR="00746FC2" w:rsidRDefault="00746FC2" w:rsidP="00746FC2">
      <w:pPr>
        <w:pStyle w:val="ListParagraph"/>
        <w:numPr>
          <w:ilvl w:val="1"/>
          <w:numId w:val="16"/>
        </w:numPr>
        <w:rPr>
          <w:rFonts w:ascii="Segoe UI" w:hAnsi="Segoe UI" w:cs="Segoe UI"/>
        </w:rPr>
      </w:pPr>
      <w:r>
        <w:rPr>
          <w:rFonts w:ascii="Segoe UI" w:hAnsi="Segoe UI" w:cs="Segoe UI"/>
        </w:rPr>
        <w:t xml:space="preserve">Agree to fully utilize </w:t>
      </w:r>
      <w:r w:rsidRPr="00A67CA6">
        <w:rPr>
          <w:rFonts w:ascii="Segoe UI" w:hAnsi="Segoe UI" w:cs="Segoe UI"/>
        </w:rPr>
        <w:t xml:space="preserve">the RAPIDS self-service function. Intermediaries must ensure that all relevant staff are adequately trained in the use of RAPIDS to maintain </w:t>
      </w:r>
      <w:r w:rsidRPr="00A67CA6">
        <w:rPr>
          <w:rFonts w:ascii="Segoe UI" w:hAnsi="Segoe UI" w:cs="Segoe UI"/>
        </w:rPr>
        <w:lastRenderedPageBreak/>
        <w:t>accurate records, manage apprenticeship data, and comply with federal reporting requirements. This condition is mandatory and central to maintaining program integrity and alignment with U.S. Department of Labor standards.</w:t>
      </w:r>
    </w:p>
    <w:p w14:paraId="3C5CFA2D" w14:textId="26D37F3A" w:rsidR="00FD74CA" w:rsidRPr="00D91D59" w:rsidRDefault="0061077B" w:rsidP="00D91D59">
      <w:pPr>
        <w:pStyle w:val="ListParagraph"/>
        <w:numPr>
          <w:ilvl w:val="1"/>
          <w:numId w:val="16"/>
        </w:numPr>
        <w:rPr>
          <w:rFonts w:ascii="Segoe UI" w:hAnsi="Segoe UI" w:cs="Segoe UI"/>
        </w:rPr>
      </w:pPr>
      <w:r w:rsidRPr="007D1D3B">
        <w:rPr>
          <w:rFonts w:ascii="Segoe UI" w:hAnsi="Segoe UI" w:cs="Segoe UI"/>
        </w:rPr>
        <w:t xml:space="preserve">Assist in </w:t>
      </w:r>
      <w:r w:rsidR="005F0B02" w:rsidRPr="007D1D3B">
        <w:rPr>
          <w:rFonts w:ascii="Segoe UI" w:hAnsi="Segoe UI" w:cs="Segoe UI"/>
        </w:rPr>
        <w:t>work process</w:t>
      </w:r>
      <w:r w:rsidR="00953A0A" w:rsidRPr="007D1D3B">
        <w:rPr>
          <w:rFonts w:ascii="Segoe UI" w:hAnsi="Segoe UI" w:cs="Segoe UI"/>
        </w:rPr>
        <w:t xml:space="preserve"> creation </w:t>
      </w:r>
      <w:r w:rsidR="00C04FAF" w:rsidRPr="007D1D3B">
        <w:rPr>
          <w:rFonts w:ascii="Segoe UI" w:hAnsi="Segoe UI" w:cs="Segoe UI"/>
        </w:rPr>
        <w:t xml:space="preserve">appliable to </w:t>
      </w:r>
      <w:r w:rsidR="00D83D5D" w:rsidRPr="007D1D3B">
        <w:rPr>
          <w:rFonts w:ascii="Segoe UI" w:hAnsi="Segoe UI" w:cs="Segoe UI"/>
        </w:rPr>
        <w:t xml:space="preserve">the </w:t>
      </w:r>
      <w:r w:rsidR="00C04FAF" w:rsidRPr="007D1D3B">
        <w:rPr>
          <w:rFonts w:ascii="Segoe UI" w:hAnsi="Segoe UI" w:cs="Segoe UI"/>
        </w:rPr>
        <w:t>employer</w:t>
      </w:r>
      <w:r w:rsidR="00D83D5D" w:rsidRPr="007D1D3B">
        <w:rPr>
          <w:rFonts w:ascii="Segoe UI" w:hAnsi="Segoe UI" w:cs="Segoe UI"/>
        </w:rPr>
        <w:t>s</w:t>
      </w:r>
      <w:r w:rsidR="00C04FAF" w:rsidRPr="007D1D3B">
        <w:rPr>
          <w:rFonts w:ascii="Segoe UI" w:hAnsi="Segoe UI" w:cs="Segoe UI"/>
        </w:rPr>
        <w:t xml:space="preserve"> on the job needs for the apprenticed occupation</w:t>
      </w:r>
      <w:r w:rsidR="00FD74CA">
        <w:rPr>
          <w:rFonts w:ascii="Segoe UI" w:hAnsi="Segoe UI" w:cs="Segoe UI"/>
        </w:rPr>
        <w:t>.</w:t>
      </w:r>
    </w:p>
    <w:p w14:paraId="0930135E" w14:textId="3BAB844D" w:rsidR="00FD74CA" w:rsidRPr="00D91D59" w:rsidRDefault="005F0B02" w:rsidP="00D91D59">
      <w:pPr>
        <w:pStyle w:val="ListParagraph"/>
        <w:numPr>
          <w:ilvl w:val="1"/>
          <w:numId w:val="16"/>
        </w:numPr>
        <w:rPr>
          <w:rFonts w:ascii="Segoe UI" w:hAnsi="Segoe UI" w:cs="Segoe UI"/>
        </w:rPr>
      </w:pPr>
      <w:r w:rsidRPr="00D91D59">
        <w:rPr>
          <w:rFonts w:ascii="Segoe UI" w:hAnsi="Segoe UI" w:cs="Segoe UI"/>
        </w:rPr>
        <w:t>As</w:t>
      </w:r>
      <w:r w:rsidR="004F0721">
        <w:rPr>
          <w:rFonts w:ascii="Segoe UI" w:hAnsi="Segoe UI" w:cs="Segoe UI"/>
        </w:rPr>
        <w:t>s</w:t>
      </w:r>
      <w:r w:rsidRPr="00D91D59">
        <w:rPr>
          <w:rFonts w:ascii="Segoe UI" w:hAnsi="Segoe UI" w:cs="Segoe UI"/>
        </w:rPr>
        <w:t>ist</w:t>
      </w:r>
      <w:r w:rsidRPr="007D1D3B">
        <w:rPr>
          <w:rFonts w:ascii="Segoe UI" w:hAnsi="Segoe UI" w:cs="Segoe UI"/>
        </w:rPr>
        <w:t xml:space="preserve"> with</w:t>
      </w:r>
      <w:r w:rsidR="00C04FAF" w:rsidRPr="007D1D3B">
        <w:rPr>
          <w:rFonts w:ascii="Segoe UI" w:hAnsi="Segoe UI" w:cs="Segoe UI"/>
        </w:rPr>
        <w:t xml:space="preserve"> Virginia </w:t>
      </w:r>
      <w:r w:rsidR="00D83D5D" w:rsidRPr="007D1D3B">
        <w:rPr>
          <w:rFonts w:ascii="Segoe UI" w:hAnsi="Segoe UI" w:cs="Segoe UI"/>
        </w:rPr>
        <w:t>W</w:t>
      </w:r>
      <w:r w:rsidR="00C04FAF" w:rsidRPr="007D1D3B">
        <w:rPr>
          <w:rFonts w:ascii="Segoe UI" w:hAnsi="Segoe UI" w:cs="Segoe UI"/>
        </w:rPr>
        <w:t xml:space="preserve">orks Registered Apprenticeship </w:t>
      </w:r>
      <w:r w:rsidR="002D519A" w:rsidRPr="007D1D3B">
        <w:rPr>
          <w:rFonts w:ascii="Segoe UI" w:hAnsi="Segoe UI" w:cs="Segoe UI"/>
        </w:rPr>
        <w:t>form creation and submission</w:t>
      </w:r>
      <w:r w:rsidR="003C4751">
        <w:rPr>
          <w:rFonts w:ascii="Segoe UI" w:hAnsi="Segoe UI" w:cs="Segoe UI"/>
        </w:rPr>
        <w:t>.</w:t>
      </w:r>
    </w:p>
    <w:p w14:paraId="28D10082" w14:textId="695C8AF0" w:rsidR="00EF6EC4" w:rsidRPr="007D1D3B" w:rsidRDefault="00102707" w:rsidP="00D91D59">
      <w:pPr>
        <w:pStyle w:val="ListParagraph"/>
        <w:numPr>
          <w:ilvl w:val="1"/>
          <w:numId w:val="16"/>
        </w:numPr>
        <w:rPr>
          <w:rFonts w:ascii="Segoe UI" w:hAnsi="Segoe UI" w:cs="Segoe UI"/>
        </w:rPr>
      </w:pPr>
      <w:r w:rsidRPr="007D1D3B">
        <w:rPr>
          <w:rFonts w:ascii="Segoe UI" w:hAnsi="Segoe UI" w:cs="Segoe UI"/>
        </w:rPr>
        <w:t>Educate companies on CFR 29.29 and CFR 29.30 to ensure compliance with guidelines.</w:t>
      </w:r>
    </w:p>
    <w:p w14:paraId="09CC30F6" w14:textId="77777777" w:rsidR="002739D2" w:rsidRPr="00F04284" w:rsidRDefault="002739D2" w:rsidP="002739D2">
      <w:pPr>
        <w:pStyle w:val="ListParagraph"/>
        <w:ind w:left="1440"/>
        <w:rPr>
          <w:rFonts w:ascii="Segoe UI" w:hAnsi="Segoe UI" w:cs="Segoe UI"/>
        </w:rPr>
      </w:pPr>
    </w:p>
    <w:p w14:paraId="63C561BD" w14:textId="4233C1D6" w:rsidR="00752C80" w:rsidRPr="00F04284" w:rsidRDefault="00A42325" w:rsidP="00D91D59">
      <w:pPr>
        <w:pStyle w:val="ListParagraph"/>
        <w:numPr>
          <w:ilvl w:val="0"/>
          <w:numId w:val="16"/>
        </w:numPr>
        <w:rPr>
          <w:rFonts w:ascii="Segoe UI" w:hAnsi="Segoe UI" w:cs="Segoe UI"/>
        </w:rPr>
      </w:pPr>
      <w:r w:rsidRPr="00F04284">
        <w:rPr>
          <w:rFonts w:ascii="Segoe UI" w:hAnsi="Segoe UI" w:cs="Segoe UI"/>
        </w:rPr>
        <w:t>S</w:t>
      </w:r>
      <w:r w:rsidR="008D51CD" w:rsidRPr="00F04284">
        <w:rPr>
          <w:rFonts w:ascii="Segoe UI" w:hAnsi="Segoe UI" w:cs="Segoe UI"/>
        </w:rPr>
        <w:t>erve as liaison in</w:t>
      </w:r>
      <w:r w:rsidR="00852366" w:rsidRPr="00F04284">
        <w:rPr>
          <w:rFonts w:ascii="Segoe UI" w:hAnsi="Segoe UI" w:cs="Segoe UI"/>
        </w:rPr>
        <w:t xml:space="preserve"> finding</w:t>
      </w:r>
      <w:r w:rsidR="0007557B" w:rsidRPr="00F04284">
        <w:rPr>
          <w:rFonts w:ascii="Segoe UI" w:hAnsi="Segoe UI" w:cs="Segoe UI"/>
        </w:rPr>
        <w:t xml:space="preserve"> Commonwealth of Virginia</w:t>
      </w:r>
      <w:r w:rsidR="00F7333A">
        <w:rPr>
          <w:rFonts w:ascii="Segoe UI" w:hAnsi="Segoe UI" w:cs="Segoe UI"/>
        </w:rPr>
        <w:t>-</w:t>
      </w:r>
      <w:r w:rsidR="0007557B" w:rsidRPr="00F04284">
        <w:rPr>
          <w:rFonts w:ascii="Segoe UI" w:hAnsi="Segoe UI" w:cs="Segoe UI"/>
        </w:rPr>
        <w:t>approved</w:t>
      </w:r>
      <w:r w:rsidR="00852366" w:rsidRPr="00F04284">
        <w:rPr>
          <w:rFonts w:ascii="Segoe UI" w:hAnsi="Segoe UI" w:cs="Segoe UI"/>
        </w:rPr>
        <w:t xml:space="preserve"> and</w:t>
      </w:r>
      <w:r w:rsidR="00F7333A">
        <w:rPr>
          <w:rFonts w:ascii="Segoe UI" w:hAnsi="Segoe UI" w:cs="Segoe UI"/>
        </w:rPr>
        <w:t>/</w:t>
      </w:r>
      <w:r w:rsidR="00852366" w:rsidRPr="00F04284">
        <w:rPr>
          <w:rFonts w:ascii="Segoe UI" w:hAnsi="Segoe UI" w:cs="Segoe UI"/>
        </w:rPr>
        <w:t xml:space="preserve">or </w:t>
      </w:r>
      <w:r w:rsidR="008D51CD" w:rsidRPr="00F04284">
        <w:rPr>
          <w:rFonts w:ascii="Segoe UI" w:hAnsi="Segoe UI" w:cs="Segoe UI"/>
        </w:rPr>
        <w:t xml:space="preserve">developing </w:t>
      </w:r>
      <w:r w:rsidR="00852366" w:rsidRPr="00F04284">
        <w:rPr>
          <w:rFonts w:ascii="Segoe UI" w:hAnsi="Segoe UI" w:cs="Segoe UI"/>
        </w:rPr>
        <w:t xml:space="preserve">applicable </w:t>
      </w:r>
      <w:r w:rsidR="008D51CD" w:rsidRPr="00F04284">
        <w:rPr>
          <w:rFonts w:ascii="Segoe UI" w:hAnsi="Segoe UI" w:cs="Segoe UI"/>
        </w:rPr>
        <w:t xml:space="preserve">curriculum </w:t>
      </w:r>
      <w:r w:rsidR="00DF2334" w:rsidRPr="00F04284">
        <w:rPr>
          <w:rFonts w:ascii="Segoe UI" w:hAnsi="Segoe UI" w:cs="Segoe UI"/>
        </w:rPr>
        <w:t>for apprenticed occupations.</w:t>
      </w:r>
    </w:p>
    <w:p w14:paraId="1927C672" w14:textId="77777777" w:rsidR="002739D2" w:rsidRPr="00F04284" w:rsidRDefault="002739D2" w:rsidP="002739D2">
      <w:pPr>
        <w:pStyle w:val="ListParagraph"/>
        <w:rPr>
          <w:rFonts w:ascii="Segoe UI" w:hAnsi="Segoe UI" w:cs="Segoe UI"/>
        </w:rPr>
      </w:pPr>
    </w:p>
    <w:p w14:paraId="19143000" w14:textId="0D02D7AA" w:rsidR="003C4751" w:rsidRPr="00F04284" w:rsidRDefault="00112BC7" w:rsidP="00D91D59">
      <w:pPr>
        <w:pStyle w:val="ListParagraph"/>
        <w:numPr>
          <w:ilvl w:val="0"/>
          <w:numId w:val="16"/>
        </w:numPr>
        <w:rPr>
          <w:rFonts w:ascii="Segoe UI" w:hAnsi="Segoe UI" w:cs="Segoe UI"/>
        </w:rPr>
      </w:pPr>
      <w:r w:rsidRPr="00F04284">
        <w:rPr>
          <w:rFonts w:ascii="Segoe UI" w:hAnsi="Segoe UI" w:cs="Segoe UI"/>
        </w:rPr>
        <w:t>Leverage partnerships and other resources that help build a talent pipeline</w:t>
      </w:r>
      <w:r w:rsidR="00DF2334" w:rsidRPr="00F04284">
        <w:rPr>
          <w:rFonts w:ascii="Segoe UI" w:hAnsi="Segoe UI" w:cs="Segoe UI"/>
        </w:rPr>
        <w:t xml:space="preserve"> as </w:t>
      </w:r>
      <w:r w:rsidR="00D07774" w:rsidRPr="00F04284">
        <w:rPr>
          <w:rFonts w:ascii="Segoe UI" w:hAnsi="Segoe UI" w:cs="Segoe UI"/>
        </w:rPr>
        <w:t>well as</w:t>
      </w:r>
      <w:r w:rsidR="00DF2334" w:rsidRPr="00F04284">
        <w:rPr>
          <w:rFonts w:ascii="Segoe UI" w:hAnsi="Segoe UI" w:cs="Segoe UI"/>
        </w:rPr>
        <w:t xml:space="preserve"> further expansion efforts</w:t>
      </w:r>
      <w:r w:rsidR="003C4751">
        <w:rPr>
          <w:rFonts w:ascii="Segoe UI" w:hAnsi="Segoe UI" w:cs="Segoe UI"/>
        </w:rPr>
        <w:t>.</w:t>
      </w:r>
    </w:p>
    <w:p w14:paraId="7D175077" w14:textId="5C7C32EA" w:rsidR="003C4751" w:rsidRPr="00D91D59" w:rsidRDefault="00F44864" w:rsidP="00D91D59">
      <w:pPr>
        <w:pStyle w:val="ListParagraph"/>
        <w:numPr>
          <w:ilvl w:val="1"/>
          <w:numId w:val="16"/>
        </w:numPr>
        <w:rPr>
          <w:rFonts w:ascii="Segoe UI" w:eastAsia="Times New Roman" w:hAnsi="Segoe UI" w:cs="Segoe UI"/>
          <w:color w:val="000000" w:themeColor="text1"/>
        </w:rPr>
      </w:pPr>
      <w:r w:rsidRPr="007D1D3B">
        <w:rPr>
          <w:rFonts w:ascii="Segoe UI" w:eastAsia="Times New Roman" w:hAnsi="Segoe UI" w:cs="Segoe UI"/>
          <w:color w:val="000000" w:themeColor="text1"/>
        </w:rPr>
        <w:t>Assist RA program sponsors</w:t>
      </w:r>
      <w:r w:rsidRPr="007D1D3B">
        <w:rPr>
          <w:rFonts w:ascii="Segoe UI" w:hAnsi="Segoe UI" w:cs="Segoe UI"/>
          <w:color w:val="000000" w:themeColor="text1"/>
        </w:rPr>
        <w:t xml:space="preserve"> and/or participating employers </w:t>
      </w:r>
      <w:r w:rsidRPr="007D1D3B">
        <w:rPr>
          <w:rFonts w:ascii="Segoe UI" w:eastAsia="Times New Roman" w:hAnsi="Segoe UI" w:cs="Segoe UI"/>
          <w:color w:val="000000" w:themeColor="text1"/>
        </w:rPr>
        <w:t>in working with Virginia Works state agencies to encourage diversity in company hiring and outreach efforts.</w:t>
      </w:r>
    </w:p>
    <w:p w14:paraId="6EABF36F" w14:textId="02B8C1E9" w:rsidR="003C4751" w:rsidRPr="00D91D59" w:rsidRDefault="00F44864" w:rsidP="00D91D59">
      <w:pPr>
        <w:pStyle w:val="ListParagraph"/>
        <w:numPr>
          <w:ilvl w:val="1"/>
          <w:numId w:val="16"/>
        </w:numPr>
        <w:rPr>
          <w:rFonts w:ascii="Segoe UI" w:eastAsia="Times New Roman" w:hAnsi="Segoe UI" w:cs="Segoe UI"/>
          <w:color w:val="000000" w:themeColor="text1"/>
        </w:rPr>
      </w:pPr>
      <w:r w:rsidRPr="007D1D3B">
        <w:rPr>
          <w:rFonts w:ascii="Segoe UI" w:eastAsia="Times New Roman" w:hAnsi="Segoe UI" w:cs="Segoe UI"/>
          <w:color w:val="000000" w:themeColor="text1"/>
        </w:rPr>
        <w:t>Identify additional state and federal funding opportunities to support the sustainability of the RA program.</w:t>
      </w:r>
    </w:p>
    <w:p w14:paraId="7C66F13C" w14:textId="72CC92BA" w:rsidR="004F32B6" w:rsidRPr="007D1D3B" w:rsidRDefault="00F44864" w:rsidP="00D91D59">
      <w:pPr>
        <w:pStyle w:val="ListParagraph"/>
        <w:numPr>
          <w:ilvl w:val="1"/>
          <w:numId w:val="16"/>
        </w:numPr>
        <w:rPr>
          <w:rFonts w:ascii="Segoe UI" w:eastAsia="Times New Roman" w:hAnsi="Segoe UI" w:cs="Segoe UI"/>
          <w:color w:val="000000" w:themeColor="text1"/>
        </w:rPr>
      </w:pPr>
      <w:r w:rsidRPr="007D1D3B">
        <w:rPr>
          <w:rFonts w:ascii="Segoe UI" w:eastAsia="Times New Roman" w:hAnsi="Segoe UI" w:cs="Segoe UI"/>
          <w:color w:val="000000" w:themeColor="text1"/>
        </w:rPr>
        <w:t>Explore and assist in developing and registering additional occupations and RA programs.</w:t>
      </w:r>
    </w:p>
    <w:p w14:paraId="59D43154" w14:textId="77777777" w:rsidR="002A7AED" w:rsidRDefault="002A7AED" w:rsidP="00FC6306">
      <w:pPr>
        <w:rPr>
          <w:rFonts w:ascii="Segoe UI" w:hAnsi="Segoe UI" w:cs="Segoe UI"/>
          <w:b/>
          <w:bCs/>
        </w:rPr>
      </w:pPr>
    </w:p>
    <w:p w14:paraId="58307F97" w14:textId="5F8C8FDF" w:rsidR="00673B94" w:rsidRPr="00D91D59" w:rsidRDefault="00673B94" w:rsidP="00673B94">
      <w:pPr>
        <w:rPr>
          <w:rFonts w:ascii="Segoe UI" w:hAnsi="Segoe UI" w:cs="Segoe UI"/>
          <w:b/>
          <w:bCs/>
        </w:rPr>
      </w:pPr>
      <w:r w:rsidRPr="00D91D59">
        <w:rPr>
          <w:rFonts w:ascii="Segoe UI" w:hAnsi="Segoe UI" w:cs="Segoe UI"/>
          <w:b/>
          <w:bCs/>
        </w:rPr>
        <w:t xml:space="preserve">Appendices </w:t>
      </w:r>
    </w:p>
    <w:p w14:paraId="579B99CC" w14:textId="17191206" w:rsidR="00673B94" w:rsidRPr="00F04284" w:rsidRDefault="00275A73" w:rsidP="00673B94">
      <w:pPr>
        <w:pStyle w:val="NoSpacing"/>
        <w:numPr>
          <w:ilvl w:val="0"/>
          <w:numId w:val="4"/>
        </w:numPr>
        <w:rPr>
          <w:rFonts w:ascii="Segoe UI" w:eastAsia="Times New Roman" w:hAnsi="Segoe UI" w:cs="Segoe UI"/>
          <w:color w:val="000000" w:themeColor="text1"/>
          <w:sz w:val="24"/>
          <w:szCs w:val="24"/>
        </w:rPr>
      </w:pPr>
      <w:hyperlink r:id="rId10" w:history="1">
        <w:r w:rsidRPr="00275A73">
          <w:rPr>
            <w:rStyle w:val="Hyperlink"/>
            <w:rFonts w:ascii="Segoe UI" w:eastAsia="Times New Roman" w:hAnsi="Segoe UI" w:cs="Segoe UI"/>
            <w:sz w:val="24"/>
            <w:szCs w:val="24"/>
          </w:rPr>
          <w:t>Intermediary Work Instruction</w:t>
        </w:r>
      </w:hyperlink>
      <w:r w:rsidR="00BA4C7C">
        <w:rPr>
          <w:rFonts w:ascii="Segoe UI" w:eastAsia="Times New Roman" w:hAnsi="Segoe UI" w:cs="Segoe UI"/>
          <w:color w:val="000000" w:themeColor="text1"/>
          <w:sz w:val="24"/>
          <w:szCs w:val="24"/>
          <w:u w:val="single"/>
        </w:rPr>
        <w:t xml:space="preserve"> </w:t>
      </w:r>
      <w:r w:rsidR="00673B94">
        <w:rPr>
          <w:rFonts w:ascii="Segoe UI" w:eastAsia="Times New Roman" w:hAnsi="Segoe UI" w:cs="Segoe UI"/>
          <w:color w:val="000000" w:themeColor="text1"/>
          <w:sz w:val="24"/>
          <w:szCs w:val="24"/>
        </w:rPr>
        <w:t>–</w:t>
      </w:r>
      <w:r w:rsidR="00673B94" w:rsidRPr="2D6192E6">
        <w:rPr>
          <w:rFonts w:ascii="Segoe UI" w:eastAsia="Times New Roman" w:hAnsi="Segoe UI" w:cs="Segoe UI"/>
          <w:color w:val="000000" w:themeColor="text1"/>
          <w:sz w:val="24"/>
          <w:szCs w:val="24"/>
        </w:rPr>
        <w:t xml:space="preserve"> </w:t>
      </w:r>
      <w:r w:rsidR="00673B94" w:rsidRPr="2D6192E6">
        <w:rPr>
          <w:rStyle w:val="BookTitle"/>
          <w:rFonts w:ascii="Segoe UI" w:hAnsi="Segoe UI" w:cs="Segoe UI"/>
          <w:b w:val="0"/>
          <w:bCs w:val="0"/>
          <w:i w:val="0"/>
          <w:iCs w:val="0"/>
          <w:sz w:val="24"/>
          <w:szCs w:val="24"/>
        </w:rPr>
        <w:t>An outline for Intermediaries used to develop and Register Apprenticeship programs</w:t>
      </w:r>
      <w:r w:rsidR="00461406">
        <w:rPr>
          <w:rStyle w:val="BookTitle"/>
          <w:rFonts w:ascii="Segoe UI" w:hAnsi="Segoe UI" w:cs="Segoe UI"/>
          <w:b w:val="0"/>
          <w:bCs w:val="0"/>
          <w:i w:val="0"/>
          <w:iCs w:val="0"/>
          <w:sz w:val="24"/>
          <w:szCs w:val="24"/>
        </w:rPr>
        <w:t>.</w:t>
      </w:r>
    </w:p>
    <w:p w14:paraId="07680E11" w14:textId="77777777" w:rsidR="00673B94" w:rsidRPr="00F04284" w:rsidRDefault="00673B94" w:rsidP="00673B94">
      <w:pPr>
        <w:pStyle w:val="NoSpacing"/>
        <w:ind w:left="720"/>
        <w:rPr>
          <w:rFonts w:ascii="Segoe UI" w:eastAsia="Times New Roman" w:hAnsi="Segoe UI" w:cs="Segoe UI"/>
          <w:color w:val="000000" w:themeColor="text1"/>
          <w:sz w:val="24"/>
          <w:szCs w:val="24"/>
        </w:rPr>
      </w:pPr>
    </w:p>
    <w:p w14:paraId="3DF04551" w14:textId="070776C2" w:rsidR="00673B94" w:rsidRPr="00F04284" w:rsidRDefault="00ED49EF" w:rsidP="00673B94">
      <w:pPr>
        <w:pStyle w:val="NoSpacing"/>
        <w:numPr>
          <w:ilvl w:val="0"/>
          <w:numId w:val="4"/>
        </w:numPr>
        <w:rPr>
          <w:rFonts w:ascii="Segoe UI" w:eastAsia="Times New Roman" w:hAnsi="Segoe UI" w:cs="Segoe UI"/>
          <w:color w:val="000000" w:themeColor="text1"/>
          <w:sz w:val="24"/>
          <w:szCs w:val="24"/>
        </w:rPr>
      </w:pPr>
      <w:hyperlink r:id="rId11" w:history="1">
        <w:r>
          <w:rPr>
            <w:rStyle w:val="Hyperlink"/>
            <w:rFonts w:ascii="Segoe UI" w:hAnsi="Segoe UI" w:cs="Segoe UI"/>
            <w:sz w:val="24"/>
            <w:szCs w:val="24"/>
          </w:rPr>
          <w:t>Intermediary Memorandum of Understanding</w:t>
        </w:r>
      </w:hyperlink>
      <w:r>
        <w:rPr>
          <w:rFonts w:ascii="Segoe UI" w:hAnsi="Segoe UI" w:cs="Segoe UI"/>
          <w:sz w:val="24"/>
          <w:szCs w:val="24"/>
          <w:u w:val="single"/>
        </w:rPr>
        <w:t xml:space="preserve"> </w:t>
      </w:r>
      <w:r w:rsidR="00673B94">
        <w:rPr>
          <w:rFonts w:ascii="Segoe UI" w:hAnsi="Segoe UI" w:cs="Segoe UI"/>
          <w:sz w:val="24"/>
          <w:szCs w:val="24"/>
        </w:rPr>
        <w:t>–</w:t>
      </w:r>
      <w:r w:rsidR="00673B94" w:rsidRPr="2D6192E6">
        <w:rPr>
          <w:rFonts w:ascii="Segoe UI" w:hAnsi="Segoe UI" w:cs="Segoe UI"/>
          <w:sz w:val="24"/>
          <w:szCs w:val="24"/>
        </w:rPr>
        <w:t xml:space="preserve"> </w:t>
      </w:r>
      <w:r w:rsidR="00673B94" w:rsidRPr="2D6192E6">
        <w:rPr>
          <w:rFonts w:ascii="Segoe UI" w:eastAsia="Times New Roman" w:hAnsi="Segoe UI" w:cs="Segoe UI"/>
          <w:color w:val="000000" w:themeColor="text1"/>
          <w:sz w:val="24"/>
          <w:szCs w:val="24"/>
        </w:rPr>
        <w:t>The Intermediary Letter of Understanding agreement will be in effect from</w:t>
      </w:r>
      <w:r w:rsidR="00673B94" w:rsidRPr="2D6192E6">
        <w:rPr>
          <w:rFonts w:ascii="Segoe UI" w:hAnsi="Segoe UI" w:cs="Segoe UI"/>
          <w:color w:val="000000" w:themeColor="text1"/>
          <w:sz w:val="24"/>
          <w:szCs w:val="24"/>
        </w:rPr>
        <w:t xml:space="preserve"> the specified date for the duration of the Group Non-Joint Sponsorship</w:t>
      </w:r>
      <w:r w:rsidR="00673B94" w:rsidRPr="2D6192E6">
        <w:rPr>
          <w:rFonts w:ascii="Segoe UI" w:eastAsia="Calibri" w:hAnsi="Segoe UI" w:cs="Segoe UI"/>
          <w:color w:val="000000" w:themeColor="text1"/>
          <w:sz w:val="24"/>
          <w:szCs w:val="24"/>
        </w:rPr>
        <w:t xml:space="preserve"> </w:t>
      </w:r>
      <w:r w:rsidR="00673B94" w:rsidRPr="2D6192E6">
        <w:rPr>
          <w:rFonts w:ascii="Segoe UI" w:hAnsi="Segoe UI" w:cs="Segoe UI"/>
          <w:color w:val="000000" w:themeColor="text1"/>
          <w:sz w:val="24"/>
          <w:szCs w:val="24"/>
        </w:rPr>
        <w:t>contract with DOL/Virginia Works</w:t>
      </w:r>
      <w:r w:rsidR="00673B94" w:rsidRPr="2D6192E6">
        <w:rPr>
          <w:rFonts w:ascii="Segoe UI" w:eastAsia="Times New Roman" w:hAnsi="Segoe UI" w:cs="Segoe UI"/>
          <w:color w:val="000000" w:themeColor="text1"/>
          <w:sz w:val="24"/>
          <w:szCs w:val="24"/>
        </w:rPr>
        <w:t xml:space="preserve">. The parties may mutually agree to extend the partnership. Either party may terminate the Agreement at any time </w:t>
      </w:r>
      <w:r w:rsidR="00673B94" w:rsidRPr="2D6192E6">
        <w:rPr>
          <w:rFonts w:ascii="Segoe UI" w:eastAsia="Calibri" w:hAnsi="Segoe UI" w:cs="Segoe UI"/>
          <w:color w:val="000000" w:themeColor="text1"/>
          <w:sz w:val="24"/>
          <w:szCs w:val="24"/>
        </w:rPr>
        <w:t>by providing written notice to the other party via electronic message with confirmed receipt or via postage-prepaid mail delivered to the on file</w:t>
      </w:r>
      <w:r w:rsidR="00673B94" w:rsidRPr="2D6192E6">
        <w:rPr>
          <w:rFonts w:ascii="Segoe UI" w:eastAsia="Times New Roman" w:hAnsi="Segoe UI" w:cs="Segoe UI"/>
          <w:color w:val="000000" w:themeColor="text1"/>
          <w:sz w:val="24"/>
          <w:szCs w:val="24"/>
        </w:rPr>
        <w:t xml:space="preserve">. All documentation regarding sponsor/apprentice registration must be forwarded to the regional Registered </w:t>
      </w:r>
      <w:r w:rsidR="00673B94" w:rsidRPr="2D6192E6">
        <w:rPr>
          <w:rFonts w:ascii="Segoe UI" w:eastAsia="Times New Roman" w:hAnsi="Segoe UI" w:cs="Segoe UI"/>
          <w:color w:val="000000" w:themeColor="text1"/>
          <w:sz w:val="24"/>
          <w:szCs w:val="24"/>
        </w:rPr>
        <w:lastRenderedPageBreak/>
        <w:t>Apprenticeship Consultant (RAC) within three (3) business days of the partnership being dissolved.</w:t>
      </w:r>
    </w:p>
    <w:p w14:paraId="45A01588" w14:textId="77777777" w:rsidR="00673B94" w:rsidRPr="00F04284" w:rsidRDefault="00673B94" w:rsidP="00673B94">
      <w:pPr>
        <w:pStyle w:val="NoSpacing"/>
        <w:rPr>
          <w:rFonts w:ascii="Segoe UI" w:eastAsia="Times New Roman" w:hAnsi="Segoe UI" w:cs="Segoe UI"/>
          <w:color w:val="000000" w:themeColor="text1"/>
          <w:sz w:val="24"/>
          <w:szCs w:val="24"/>
        </w:rPr>
      </w:pPr>
    </w:p>
    <w:p w14:paraId="2966EBD5" w14:textId="3DE335D2" w:rsidR="00673B94" w:rsidRPr="00F04284" w:rsidRDefault="001D1311" w:rsidP="00673B94">
      <w:pPr>
        <w:pStyle w:val="ListParagraph"/>
        <w:numPr>
          <w:ilvl w:val="0"/>
          <w:numId w:val="4"/>
        </w:numPr>
        <w:rPr>
          <w:rFonts w:ascii="Segoe UI" w:hAnsi="Segoe UI" w:cs="Segoe UI"/>
          <w:b/>
          <w:bCs/>
        </w:rPr>
      </w:pPr>
      <w:hyperlink r:id="rId12" w:history="1">
        <w:r>
          <w:rPr>
            <w:rStyle w:val="Hyperlink"/>
            <w:rFonts w:ascii="Segoe UI" w:hAnsi="Segoe UI" w:cs="Segoe UI"/>
          </w:rPr>
          <w:t xml:space="preserve">Letter of Consent Between Intermediary and </w:t>
        </w:r>
        <w:r w:rsidR="00E64854">
          <w:rPr>
            <w:rStyle w:val="Hyperlink"/>
            <w:rFonts w:ascii="Segoe UI" w:hAnsi="Segoe UI" w:cs="Segoe UI"/>
          </w:rPr>
          <w:t>Sponsor</w:t>
        </w:r>
      </w:hyperlink>
      <w:r w:rsidR="00461406" w:rsidRPr="00D91D59">
        <w:rPr>
          <w:rFonts w:ascii="Segoe UI" w:hAnsi="Segoe UI" w:cs="Segoe UI"/>
        </w:rPr>
        <w:t>–</w:t>
      </w:r>
      <w:r w:rsidR="00673B94" w:rsidRPr="2D6192E6">
        <w:rPr>
          <w:rFonts w:ascii="Segoe UI" w:hAnsi="Segoe UI" w:cs="Segoe UI"/>
          <w:b/>
          <w:bCs/>
        </w:rPr>
        <w:t xml:space="preserve"> </w:t>
      </w:r>
      <w:r w:rsidR="00673B94" w:rsidRPr="2D6192E6">
        <w:rPr>
          <w:rFonts w:ascii="Segoe UI" w:eastAsia="Times New Roman" w:hAnsi="Segoe UI" w:cs="Segoe UI"/>
          <w:color w:val="000000" w:themeColor="text1"/>
        </w:rPr>
        <w:t>For Intermediary Sponsors and partner employers to carry out the intent and purpose of the Sponsor Apprenticeship Standards.</w:t>
      </w:r>
    </w:p>
    <w:p w14:paraId="6C7213A8" w14:textId="77777777" w:rsidR="00673B94" w:rsidRDefault="00673B94" w:rsidP="00673B94">
      <w:pPr>
        <w:rPr>
          <w:rFonts w:ascii="Segoe UI" w:hAnsi="Segoe UI" w:cs="Segoe UI"/>
          <w:b/>
          <w:bCs/>
        </w:rPr>
      </w:pPr>
    </w:p>
    <w:p w14:paraId="03193D72" w14:textId="50949680" w:rsidR="00D52643" w:rsidRDefault="00D52643" w:rsidP="00FC6306">
      <w:pPr>
        <w:rPr>
          <w:rFonts w:ascii="Segoe UI" w:hAnsi="Segoe UI" w:cs="Segoe UI"/>
          <w:b/>
          <w:bCs/>
        </w:rPr>
      </w:pPr>
    </w:p>
    <w:p w14:paraId="76C69154" w14:textId="77777777" w:rsidR="00D52643" w:rsidRDefault="00D52643" w:rsidP="00FC6306">
      <w:pPr>
        <w:rPr>
          <w:rFonts w:ascii="Segoe UI" w:hAnsi="Segoe UI" w:cs="Segoe UI"/>
          <w:b/>
          <w:bCs/>
        </w:rPr>
      </w:pPr>
    </w:p>
    <w:p w14:paraId="50F7A260" w14:textId="6F5E84D7" w:rsidR="00A677DF" w:rsidRDefault="00A677DF" w:rsidP="00FC6306">
      <w:pPr>
        <w:rPr>
          <w:rFonts w:ascii="Segoe UI" w:hAnsi="Segoe UI" w:cs="Segoe UI"/>
          <w:b/>
          <w:bCs/>
        </w:rPr>
      </w:pPr>
      <w:r w:rsidRPr="212C6512">
        <w:rPr>
          <w:rFonts w:ascii="Segoe UI" w:hAnsi="Segoe UI" w:cs="Segoe UI"/>
          <w:b/>
          <w:bCs/>
        </w:rPr>
        <w:t xml:space="preserve">Signature of policy </w:t>
      </w:r>
      <w:r w:rsidR="008064D3" w:rsidRPr="212C6512">
        <w:rPr>
          <w:rFonts w:ascii="Segoe UI" w:hAnsi="Segoe UI" w:cs="Segoe UI"/>
          <w:b/>
          <w:bCs/>
        </w:rPr>
        <w:t>C</w:t>
      </w:r>
      <w:r w:rsidRPr="212C6512">
        <w:rPr>
          <w:rFonts w:ascii="Segoe UI" w:hAnsi="Segoe UI" w:cs="Segoe UI"/>
          <w:b/>
          <w:bCs/>
        </w:rPr>
        <w:t>reato</w:t>
      </w:r>
      <w:r w:rsidR="00EA4C35">
        <w:rPr>
          <w:rFonts w:ascii="Segoe UI" w:hAnsi="Segoe UI" w:cs="Segoe UI"/>
          <w:b/>
          <w:bCs/>
        </w:rPr>
        <w:t>r(s)</w:t>
      </w:r>
      <w:r w:rsidRPr="212C6512">
        <w:rPr>
          <w:rFonts w:ascii="Segoe UI" w:hAnsi="Segoe UI" w:cs="Segoe UI"/>
          <w:b/>
          <w:bCs/>
        </w:rPr>
        <w:t xml:space="preserve">: </w:t>
      </w:r>
    </w:p>
    <w:p w14:paraId="602DAF76" w14:textId="2B86127F" w:rsidR="00782487" w:rsidRDefault="00A677DF" w:rsidP="00FC6306">
      <w:pPr>
        <w:rPr>
          <w:rFonts w:ascii="Segoe UI" w:hAnsi="Segoe UI" w:cs="Segoe UI"/>
          <w:b/>
          <w:bCs/>
        </w:rPr>
      </w:pPr>
      <w:r w:rsidRPr="212C6512">
        <w:rPr>
          <w:rFonts w:ascii="Segoe UI" w:hAnsi="Segoe UI" w:cs="Segoe UI"/>
          <w:b/>
          <w:bCs/>
        </w:rPr>
        <w:t>_______________________</w:t>
      </w:r>
      <w:r w:rsidR="008B16A2" w:rsidRPr="212C6512">
        <w:rPr>
          <w:rFonts w:ascii="Segoe UI" w:hAnsi="Segoe UI" w:cs="Segoe UI"/>
          <w:b/>
          <w:bCs/>
        </w:rPr>
        <w:t>_____________</w:t>
      </w:r>
      <w:r w:rsidRPr="212C6512">
        <w:rPr>
          <w:rFonts w:ascii="Segoe UI" w:hAnsi="Segoe UI" w:cs="Segoe UI"/>
          <w:b/>
          <w:bCs/>
        </w:rPr>
        <w:t>___</w:t>
      </w:r>
      <w:r w:rsidR="008B16A2" w:rsidRPr="212C6512">
        <w:rPr>
          <w:rFonts w:ascii="Segoe UI" w:hAnsi="Segoe UI" w:cs="Segoe UI"/>
          <w:b/>
          <w:bCs/>
        </w:rPr>
        <w:t>___________</w:t>
      </w:r>
      <w:r w:rsidRPr="212C6512">
        <w:rPr>
          <w:rFonts w:ascii="Segoe UI" w:hAnsi="Segoe UI" w:cs="Segoe UI"/>
          <w:b/>
          <w:bCs/>
        </w:rPr>
        <w:t>______________________ / Date: _____</w:t>
      </w:r>
      <w:r w:rsidR="008B16A2" w:rsidRPr="212C6512">
        <w:rPr>
          <w:rFonts w:ascii="Segoe UI" w:hAnsi="Segoe UI" w:cs="Segoe UI"/>
          <w:b/>
          <w:bCs/>
        </w:rPr>
        <w:t>_________</w:t>
      </w:r>
      <w:r w:rsidRPr="212C6512">
        <w:rPr>
          <w:rFonts w:ascii="Segoe UI" w:hAnsi="Segoe UI" w:cs="Segoe UI"/>
          <w:b/>
          <w:bCs/>
        </w:rPr>
        <w:t>_______</w:t>
      </w:r>
    </w:p>
    <w:p w14:paraId="15FE4401" w14:textId="77777777" w:rsidR="00EA4C35" w:rsidRDefault="00EA4C35" w:rsidP="00FC6306">
      <w:pPr>
        <w:rPr>
          <w:rFonts w:ascii="Segoe UI" w:hAnsi="Segoe UI" w:cs="Segoe UI"/>
          <w:b/>
          <w:bCs/>
        </w:rPr>
      </w:pPr>
    </w:p>
    <w:p w14:paraId="73DFD21C" w14:textId="77777777" w:rsidR="00EA4C35" w:rsidRDefault="00EA4C35" w:rsidP="00EA4C35">
      <w:pPr>
        <w:rPr>
          <w:rFonts w:ascii="Segoe UI" w:hAnsi="Segoe UI" w:cs="Segoe UI"/>
          <w:b/>
          <w:bCs/>
        </w:rPr>
      </w:pPr>
      <w:r w:rsidRPr="212C6512">
        <w:rPr>
          <w:rFonts w:ascii="Segoe UI" w:hAnsi="Segoe UI" w:cs="Segoe UI"/>
          <w:b/>
          <w:bCs/>
        </w:rPr>
        <w:t>________________________________________________________________________ / Date: _____________________</w:t>
      </w:r>
    </w:p>
    <w:p w14:paraId="718DEBE6" w14:textId="77777777" w:rsidR="00D52643" w:rsidRDefault="00D52643" w:rsidP="00FC6306">
      <w:pPr>
        <w:rPr>
          <w:rFonts w:ascii="Segoe UI" w:hAnsi="Segoe UI" w:cs="Segoe UI"/>
          <w:b/>
          <w:bCs/>
        </w:rPr>
      </w:pPr>
    </w:p>
    <w:p w14:paraId="19089192" w14:textId="77777777" w:rsidR="00E5157F" w:rsidRDefault="00E5157F" w:rsidP="00FC6306">
      <w:pPr>
        <w:rPr>
          <w:rFonts w:ascii="Segoe UI" w:hAnsi="Segoe UI" w:cs="Segoe UI"/>
          <w:b/>
          <w:bCs/>
        </w:rPr>
      </w:pPr>
    </w:p>
    <w:p w14:paraId="1502E878" w14:textId="31796446" w:rsidR="002A7AED" w:rsidRPr="00BB5E59" w:rsidRDefault="00A677DF" w:rsidP="00FC6306">
      <w:pPr>
        <w:rPr>
          <w:rFonts w:ascii="Segoe UI" w:hAnsi="Segoe UI" w:cs="Segoe UI"/>
          <w:b/>
          <w:bCs/>
        </w:rPr>
      </w:pPr>
      <w:r w:rsidRPr="212C6512">
        <w:rPr>
          <w:rFonts w:ascii="Segoe UI" w:hAnsi="Segoe UI" w:cs="Segoe UI"/>
          <w:b/>
          <w:bCs/>
        </w:rPr>
        <w:t>Signature of policy Reviewer:</w:t>
      </w:r>
    </w:p>
    <w:p w14:paraId="55AA095C" w14:textId="1B3F042F" w:rsidR="00A677DF" w:rsidRPr="00BB5E59" w:rsidRDefault="00A677DF" w:rsidP="00FC6306">
      <w:pPr>
        <w:rPr>
          <w:rFonts w:ascii="Segoe UI" w:hAnsi="Segoe UI" w:cs="Segoe UI"/>
          <w:b/>
          <w:bCs/>
        </w:rPr>
      </w:pPr>
      <w:r w:rsidRPr="5BCD42F3">
        <w:rPr>
          <w:rFonts w:ascii="Segoe UI" w:hAnsi="Segoe UI" w:cs="Segoe UI"/>
          <w:b/>
          <w:bCs/>
        </w:rPr>
        <w:t>__________________________</w:t>
      </w:r>
      <w:r w:rsidR="008B16A2" w:rsidRPr="5BCD42F3">
        <w:rPr>
          <w:rFonts w:ascii="Segoe UI" w:hAnsi="Segoe UI" w:cs="Segoe UI"/>
          <w:b/>
          <w:bCs/>
        </w:rPr>
        <w:t>________________________</w:t>
      </w:r>
      <w:r w:rsidRPr="5BCD42F3">
        <w:rPr>
          <w:rFonts w:ascii="Segoe UI" w:hAnsi="Segoe UI" w:cs="Segoe UI"/>
          <w:b/>
          <w:bCs/>
        </w:rPr>
        <w:t>______________________ / Date: ____</w:t>
      </w:r>
      <w:r w:rsidR="008800DC" w:rsidRPr="5BCD42F3">
        <w:rPr>
          <w:rFonts w:ascii="Segoe UI" w:hAnsi="Segoe UI" w:cs="Segoe UI"/>
          <w:b/>
          <w:bCs/>
        </w:rPr>
        <w:t>_________</w:t>
      </w:r>
      <w:r w:rsidRPr="5BCD42F3">
        <w:rPr>
          <w:rFonts w:ascii="Segoe UI" w:hAnsi="Segoe UI" w:cs="Segoe UI"/>
          <w:b/>
          <w:bCs/>
        </w:rPr>
        <w:t>________</w:t>
      </w:r>
    </w:p>
    <w:p w14:paraId="4093AE72" w14:textId="77777777" w:rsidR="00601422" w:rsidRPr="00D91D59" w:rsidRDefault="00601422" w:rsidP="00601422">
      <w:pPr>
        <w:rPr>
          <w:rFonts w:ascii="Segoe UI" w:eastAsia="Segoe UI" w:hAnsi="Segoe UI" w:cs="Segoe UI"/>
        </w:rPr>
      </w:pPr>
    </w:p>
    <w:p w14:paraId="753B9060" w14:textId="77777777" w:rsidR="00601422" w:rsidRPr="00D91D59" w:rsidRDefault="00601422" w:rsidP="00601422">
      <w:pPr>
        <w:rPr>
          <w:rFonts w:ascii="Segoe UI" w:eastAsia="Segoe UI" w:hAnsi="Segoe UI" w:cs="Segoe UI"/>
        </w:rPr>
      </w:pPr>
    </w:p>
    <w:p w14:paraId="788126C1" w14:textId="77777777" w:rsidR="00601422" w:rsidRPr="00D91D59" w:rsidRDefault="00601422" w:rsidP="00601422">
      <w:pPr>
        <w:rPr>
          <w:rFonts w:ascii="Segoe UI" w:eastAsia="Segoe UI" w:hAnsi="Segoe UI" w:cs="Segoe UI"/>
        </w:rPr>
      </w:pPr>
    </w:p>
    <w:p w14:paraId="7F750DC3" w14:textId="77777777" w:rsidR="00601422" w:rsidRPr="00D91D59" w:rsidRDefault="00601422" w:rsidP="00601422">
      <w:pPr>
        <w:rPr>
          <w:rFonts w:ascii="Segoe UI" w:eastAsia="Segoe UI" w:hAnsi="Segoe UI" w:cs="Segoe UI"/>
        </w:rPr>
      </w:pPr>
    </w:p>
    <w:p w14:paraId="6EF97AB4" w14:textId="77777777" w:rsidR="00601422" w:rsidRPr="00D91D59" w:rsidRDefault="00601422" w:rsidP="00601422">
      <w:pPr>
        <w:rPr>
          <w:rFonts w:ascii="Segoe UI" w:eastAsia="Segoe UI" w:hAnsi="Segoe UI" w:cs="Segoe UI"/>
        </w:rPr>
      </w:pPr>
    </w:p>
    <w:p w14:paraId="7AAC5BD9" w14:textId="09120BBD" w:rsidR="00D52643" w:rsidRPr="00D91D59" w:rsidRDefault="00D52643" w:rsidP="00D91D59">
      <w:pPr>
        <w:tabs>
          <w:tab w:val="left" w:pos="9578"/>
        </w:tabs>
        <w:rPr>
          <w:rFonts w:ascii="Segoe UI" w:eastAsia="Segoe UI" w:hAnsi="Segoe UI" w:cs="Segoe UI"/>
        </w:rPr>
      </w:pPr>
    </w:p>
    <w:sectPr w:rsidR="00D52643" w:rsidRPr="00D91D59" w:rsidSect="00246EA1">
      <w:headerReference w:type="default" r:id="rId13"/>
      <w:footerReference w:type="default" r:id="rId14"/>
      <w:pgSz w:w="12240" w:h="15840"/>
      <w:pgMar w:top="720" w:right="864"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F5B2" w14:textId="77777777" w:rsidR="00DC0346" w:rsidRDefault="00DC0346" w:rsidP="00040E48">
      <w:pPr>
        <w:spacing w:after="0" w:line="240" w:lineRule="auto"/>
      </w:pPr>
      <w:r>
        <w:separator/>
      </w:r>
    </w:p>
  </w:endnote>
  <w:endnote w:type="continuationSeparator" w:id="0">
    <w:p w14:paraId="50D67D3B" w14:textId="77777777" w:rsidR="00DC0346" w:rsidRDefault="00DC0346" w:rsidP="0004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2"/>
        <w:szCs w:val="22"/>
      </w:rPr>
      <w:id w:val="-977908732"/>
      <w:docPartObj>
        <w:docPartGallery w:val="Page Numbers (Bottom of Page)"/>
        <w:docPartUnique/>
      </w:docPartObj>
    </w:sdtPr>
    <w:sdtEndPr/>
    <w:sdtContent>
      <w:sdt>
        <w:sdtPr>
          <w:rPr>
            <w:rFonts w:ascii="Segoe UI" w:hAnsi="Segoe UI" w:cs="Segoe UI"/>
            <w:sz w:val="22"/>
            <w:szCs w:val="22"/>
          </w:rPr>
          <w:id w:val="-1769616900"/>
          <w:docPartObj>
            <w:docPartGallery w:val="Page Numbers (Top of Page)"/>
            <w:docPartUnique/>
          </w:docPartObj>
        </w:sdtPr>
        <w:sdtEndPr/>
        <w:sdtContent>
          <w:p w14:paraId="5766753C" w14:textId="1ECE13D7" w:rsidR="00601422" w:rsidRPr="00D91D59" w:rsidRDefault="00601422">
            <w:pPr>
              <w:pStyle w:val="Footer"/>
              <w:jc w:val="right"/>
              <w:rPr>
                <w:rFonts w:ascii="Segoe UI" w:hAnsi="Segoe UI" w:cs="Segoe UI"/>
                <w:sz w:val="22"/>
                <w:szCs w:val="22"/>
              </w:rPr>
            </w:pPr>
            <w:r w:rsidRPr="00D91D59">
              <w:rPr>
                <w:rFonts w:ascii="Segoe UI" w:hAnsi="Segoe UI" w:cs="Segoe UI"/>
                <w:sz w:val="22"/>
                <w:szCs w:val="22"/>
              </w:rPr>
              <w:t xml:space="preserve">Page </w:t>
            </w:r>
            <w:r w:rsidRPr="00D91D59">
              <w:rPr>
                <w:rFonts w:ascii="Segoe UI" w:hAnsi="Segoe UI" w:cs="Segoe UI"/>
                <w:b/>
                <w:bCs/>
                <w:sz w:val="22"/>
                <w:szCs w:val="22"/>
              </w:rPr>
              <w:fldChar w:fldCharType="begin"/>
            </w:r>
            <w:r w:rsidRPr="00D91D59">
              <w:rPr>
                <w:rFonts w:ascii="Segoe UI" w:hAnsi="Segoe UI" w:cs="Segoe UI"/>
                <w:b/>
                <w:bCs/>
                <w:sz w:val="22"/>
                <w:szCs w:val="22"/>
              </w:rPr>
              <w:instrText xml:space="preserve"> PAGE </w:instrText>
            </w:r>
            <w:r w:rsidRPr="00D91D59">
              <w:rPr>
                <w:rFonts w:ascii="Segoe UI" w:hAnsi="Segoe UI" w:cs="Segoe UI"/>
                <w:b/>
                <w:bCs/>
                <w:sz w:val="22"/>
                <w:szCs w:val="22"/>
              </w:rPr>
              <w:fldChar w:fldCharType="separate"/>
            </w:r>
            <w:r w:rsidRPr="00D91D59">
              <w:rPr>
                <w:rFonts w:ascii="Segoe UI" w:hAnsi="Segoe UI" w:cs="Segoe UI"/>
                <w:b/>
                <w:bCs/>
                <w:noProof/>
                <w:sz w:val="22"/>
                <w:szCs w:val="22"/>
              </w:rPr>
              <w:t>2</w:t>
            </w:r>
            <w:r w:rsidRPr="00D91D59">
              <w:rPr>
                <w:rFonts w:ascii="Segoe UI" w:hAnsi="Segoe UI" w:cs="Segoe UI"/>
                <w:b/>
                <w:bCs/>
                <w:sz w:val="22"/>
                <w:szCs w:val="22"/>
              </w:rPr>
              <w:fldChar w:fldCharType="end"/>
            </w:r>
            <w:r w:rsidRPr="00D91D59">
              <w:rPr>
                <w:rFonts w:ascii="Segoe UI" w:hAnsi="Segoe UI" w:cs="Segoe UI"/>
                <w:sz w:val="22"/>
                <w:szCs w:val="22"/>
              </w:rPr>
              <w:t xml:space="preserve"> of </w:t>
            </w:r>
            <w:r w:rsidRPr="00D91D59">
              <w:rPr>
                <w:rFonts w:ascii="Segoe UI" w:hAnsi="Segoe UI" w:cs="Segoe UI"/>
                <w:b/>
                <w:bCs/>
                <w:sz w:val="22"/>
                <w:szCs w:val="22"/>
              </w:rPr>
              <w:fldChar w:fldCharType="begin"/>
            </w:r>
            <w:r w:rsidRPr="00D91D59">
              <w:rPr>
                <w:rFonts w:ascii="Segoe UI" w:hAnsi="Segoe UI" w:cs="Segoe UI"/>
                <w:b/>
                <w:bCs/>
                <w:sz w:val="22"/>
                <w:szCs w:val="22"/>
              </w:rPr>
              <w:instrText xml:space="preserve"> NUMPAGES  </w:instrText>
            </w:r>
            <w:r w:rsidRPr="00D91D59">
              <w:rPr>
                <w:rFonts w:ascii="Segoe UI" w:hAnsi="Segoe UI" w:cs="Segoe UI"/>
                <w:b/>
                <w:bCs/>
                <w:sz w:val="22"/>
                <w:szCs w:val="22"/>
              </w:rPr>
              <w:fldChar w:fldCharType="separate"/>
            </w:r>
            <w:r w:rsidRPr="00D91D59">
              <w:rPr>
                <w:rFonts w:ascii="Segoe UI" w:hAnsi="Segoe UI" w:cs="Segoe UI"/>
                <w:b/>
                <w:bCs/>
                <w:noProof/>
                <w:sz w:val="22"/>
                <w:szCs w:val="22"/>
              </w:rPr>
              <w:t>2</w:t>
            </w:r>
            <w:r w:rsidRPr="00D91D59">
              <w:rPr>
                <w:rFonts w:ascii="Segoe UI" w:hAnsi="Segoe UI" w:cs="Segoe UI"/>
                <w:b/>
                <w:bCs/>
                <w:sz w:val="22"/>
                <w:szCs w:val="22"/>
              </w:rPr>
              <w:fldChar w:fldCharType="end"/>
            </w:r>
          </w:p>
        </w:sdtContent>
      </w:sdt>
    </w:sdtContent>
  </w:sdt>
  <w:p w14:paraId="42B5C546" w14:textId="77777777" w:rsidR="007D1D3B" w:rsidRDefault="007D1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EE74" w14:textId="77777777" w:rsidR="00DC0346" w:rsidRDefault="00DC0346" w:rsidP="00040E48">
      <w:pPr>
        <w:spacing w:after="0" w:line="240" w:lineRule="auto"/>
      </w:pPr>
      <w:r>
        <w:separator/>
      </w:r>
    </w:p>
  </w:footnote>
  <w:footnote w:type="continuationSeparator" w:id="0">
    <w:p w14:paraId="29B98B5C" w14:textId="77777777" w:rsidR="00DC0346" w:rsidRDefault="00DC0346" w:rsidP="0004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9926" w14:textId="4216427F" w:rsidR="00040E48" w:rsidRDefault="00040E48" w:rsidP="00040E48">
    <w:pPr>
      <w:pStyle w:val="Header"/>
      <w:jc w:val="right"/>
    </w:pPr>
    <w:r>
      <w:rPr>
        <w:noProof/>
      </w:rPr>
      <w:drawing>
        <wp:inline distT="0" distB="0" distL="0" distR="0" wp14:anchorId="751AD86E" wp14:editId="21EDE481">
          <wp:extent cx="4267199" cy="1066800"/>
          <wp:effectExtent l="0" t="0" r="0" b="0"/>
          <wp:docPr id="42273902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9026" name="Picture 1" descr="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67199"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9B8"/>
    <w:multiLevelType w:val="hybridMultilevel"/>
    <w:tmpl w:val="5716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4584"/>
    <w:multiLevelType w:val="hybridMultilevel"/>
    <w:tmpl w:val="FFACE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D43"/>
    <w:multiLevelType w:val="hybridMultilevel"/>
    <w:tmpl w:val="DA1AA68E"/>
    <w:lvl w:ilvl="0" w:tplc="CBBEE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6741E"/>
    <w:multiLevelType w:val="hybridMultilevel"/>
    <w:tmpl w:val="EC4474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504EB0"/>
    <w:multiLevelType w:val="hybridMultilevel"/>
    <w:tmpl w:val="C43C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B4F8D"/>
    <w:multiLevelType w:val="hybridMultilevel"/>
    <w:tmpl w:val="59C40C42"/>
    <w:lvl w:ilvl="0" w:tplc="9F6C9D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7430C3"/>
    <w:multiLevelType w:val="hybridMultilevel"/>
    <w:tmpl w:val="49C6AF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596C66"/>
    <w:multiLevelType w:val="hybridMultilevel"/>
    <w:tmpl w:val="AD901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90C87"/>
    <w:multiLevelType w:val="hybridMultilevel"/>
    <w:tmpl w:val="8D9401F2"/>
    <w:lvl w:ilvl="0" w:tplc="07DE0C62">
      <w:start w:val="1"/>
      <w:numFmt w:val="upperLetter"/>
      <w:lvlText w:val="%1."/>
      <w:lvlJc w:val="left"/>
      <w:pPr>
        <w:ind w:left="630" w:hanging="360"/>
      </w:pPr>
      <w:rPr>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3204716"/>
    <w:multiLevelType w:val="hybridMultilevel"/>
    <w:tmpl w:val="3A4022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6576F"/>
    <w:multiLevelType w:val="hybridMultilevel"/>
    <w:tmpl w:val="48C2BE6E"/>
    <w:lvl w:ilvl="0" w:tplc="C5281F6E">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15:restartNumberingAfterBreak="0">
    <w:nsid w:val="63C24B9B"/>
    <w:multiLevelType w:val="hybridMultilevel"/>
    <w:tmpl w:val="9FCCCAA6"/>
    <w:lvl w:ilvl="0" w:tplc="04090015">
      <w:start w:val="1"/>
      <w:numFmt w:val="upperLetter"/>
      <w:lvlText w:val="%1."/>
      <w:lvlJc w:val="left"/>
      <w:pPr>
        <w:ind w:left="921" w:hanging="360"/>
      </w:p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15:restartNumberingAfterBreak="0">
    <w:nsid w:val="65D911AF"/>
    <w:multiLevelType w:val="hybridMultilevel"/>
    <w:tmpl w:val="46FE0B60"/>
    <w:lvl w:ilvl="0" w:tplc="CD66736A">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E94BC5"/>
    <w:multiLevelType w:val="hybridMultilevel"/>
    <w:tmpl w:val="16763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13D75"/>
    <w:multiLevelType w:val="hybridMultilevel"/>
    <w:tmpl w:val="A1FA682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D5C45"/>
    <w:multiLevelType w:val="hybridMultilevel"/>
    <w:tmpl w:val="355EC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A1449"/>
    <w:multiLevelType w:val="hybridMultilevel"/>
    <w:tmpl w:val="CDD87E0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4331039">
    <w:abstractNumId w:val="13"/>
  </w:num>
  <w:num w:numId="2" w16cid:durableId="440998921">
    <w:abstractNumId w:val="8"/>
  </w:num>
  <w:num w:numId="3" w16cid:durableId="1032658216">
    <w:abstractNumId w:val="7"/>
  </w:num>
  <w:num w:numId="4" w16cid:durableId="2074817672">
    <w:abstractNumId w:val="0"/>
  </w:num>
  <w:num w:numId="5" w16cid:durableId="1429622821">
    <w:abstractNumId w:val="2"/>
  </w:num>
  <w:num w:numId="6" w16cid:durableId="849104452">
    <w:abstractNumId w:val="6"/>
  </w:num>
  <w:num w:numId="7" w16cid:durableId="743991149">
    <w:abstractNumId w:val="1"/>
  </w:num>
  <w:num w:numId="8" w16cid:durableId="1824420840">
    <w:abstractNumId w:val="14"/>
  </w:num>
  <w:num w:numId="9" w16cid:durableId="252932885">
    <w:abstractNumId w:val="5"/>
  </w:num>
  <w:num w:numId="10" w16cid:durableId="1957133222">
    <w:abstractNumId w:val="16"/>
  </w:num>
  <w:num w:numId="11" w16cid:durableId="1873180876">
    <w:abstractNumId w:val="4"/>
  </w:num>
  <w:num w:numId="12" w16cid:durableId="1128745904">
    <w:abstractNumId w:val="12"/>
  </w:num>
  <w:num w:numId="13" w16cid:durableId="1512987764">
    <w:abstractNumId w:val="9"/>
  </w:num>
  <w:num w:numId="14" w16cid:durableId="1494488622">
    <w:abstractNumId w:val="3"/>
  </w:num>
  <w:num w:numId="15" w16cid:durableId="2048530669">
    <w:abstractNumId w:val="15"/>
  </w:num>
  <w:num w:numId="16" w16cid:durableId="1180654520">
    <w:abstractNumId w:val="11"/>
  </w:num>
  <w:num w:numId="17" w16cid:durableId="704209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6"/>
    <w:rsid w:val="00010065"/>
    <w:rsid w:val="00040E48"/>
    <w:rsid w:val="000579F0"/>
    <w:rsid w:val="00072755"/>
    <w:rsid w:val="00073401"/>
    <w:rsid w:val="0007557B"/>
    <w:rsid w:val="0008746C"/>
    <w:rsid w:val="000908D4"/>
    <w:rsid w:val="000A26E3"/>
    <w:rsid w:val="000A55D6"/>
    <w:rsid w:val="000C3267"/>
    <w:rsid w:val="000D06D0"/>
    <w:rsid w:val="000D6D3B"/>
    <w:rsid w:val="000E7DED"/>
    <w:rsid w:val="001014A3"/>
    <w:rsid w:val="00102707"/>
    <w:rsid w:val="001046F2"/>
    <w:rsid w:val="001104C1"/>
    <w:rsid w:val="00112BC7"/>
    <w:rsid w:val="00122CD3"/>
    <w:rsid w:val="00131369"/>
    <w:rsid w:val="0015009A"/>
    <w:rsid w:val="00150F38"/>
    <w:rsid w:val="00153C41"/>
    <w:rsid w:val="001638EF"/>
    <w:rsid w:val="001862EC"/>
    <w:rsid w:val="00197A9A"/>
    <w:rsid w:val="001A01AD"/>
    <w:rsid w:val="001A1F01"/>
    <w:rsid w:val="001B24F5"/>
    <w:rsid w:val="001B626F"/>
    <w:rsid w:val="001D1311"/>
    <w:rsid w:val="001D52B9"/>
    <w:rsid w:val="002210F5"/>
    <w:rsid w:val="00225831"/>
    <w:rsid w:val="00227555"/>
    <w:rsid w:val="00234540"/>
    <w:rsid w:val="00246EA1"/>
    <w:rsid w:val="0025265A"/>
    <w:rsid w:val="0027009E"/>
    <w:rsid w:val="002739D2"/>
    <w:rsid w:val="00275265"/>
    <w:rsid w:val="0027559C"/>
    <w:rsid w:val="00275A73"/>
    <w:rsid w:val="00277B1A"/>
    <w:rsid w:val="0028432B"/>
    <w:rsid w:val="002866AF"/>
    <w:rsid w:val="002A7AED"/>
    <w:rsid w:val="002C3E44"/>
    <w:rsid w:val="002D519A"/>
    <w:rsid w:val="002E595C"/>
    <w:rsid w:val="002F0C34"/>
    <w:rsid w:val="003028C5"/>
    <w:rsid w:val="00352C6B"/>
    <w:rsid w:val="00355663"/>
    <w:rsid w:val="0036167C"/>
    <w:rsid w:val="0039350B"/>
    <w:rsid w:val="00395142"/>
    <w:rsid w:val="003B0101"/>
    <w:rsid w:val="003B4D0A"/>
    <w:rsid w:val="003C28D9"/>
    <w:rsid w:val="003C4751"/>
    <w:rsid w:val="003D2E40"/>
    <w:rsid w:val="003E5C7F"/>
    <w:rsid w:val="003F4829"/>
    <w:rsid w:val="003F7638"/>
    <w:rsid w:val="003F790B"/>
    <w:rsid w:val="0040176D"/>
    <w:rsid w:val="00417916"/>
    <w:rsid w:val="00424DFE"/>
    <w:rsid w:val="00427231"/>
    <w:rsid w:val="004329CE"/>
    <w:rsid w:val="0043368D"/>
    <w:rsid w:val="00435D80"/>
    <w:rsid w:val="00437856"/>
    <w:rsid w:val="004417A6"/>
    <w:rsid w:val="0044426E"/>
    <w:rsid w:val="0045595E"/>
    <w:rsid w:val="00461406"/>
    <w:rsid w:val="00467C3D"/>
    <w:rsid w:val="004769B6"/>
    <w:rsid w:val="004851D6"/>
    <w:rsid w:val="00492311"/>
    <w:rsid w:val="004A476D"/>
    <w:rsid w:val="004C4097"/>
    <w:rsid w:val="004C7E20"/>
    <w:rsid w:val="004E1767"/>
    <w:rsid w:val="004E61EE"/>
    <w:rsid w:val="004F0721"/>
    <w:rsid w:val="004F32B6"/>
    <w:rsid w:val="00502584"/>
    <w:rsid w:val="00512ABB"/>
    <w:rsid w:val="00535336"/>
    <w:rsid w:val="00560153"/>
    <w:rsid w:val="00560A45"/>
    <w:rsid w:val="005649B6"/>
    <w:rsid w:val="0056735D"/>
    <w:rsid w:val="00567962"/>
    <w:rsid w:val="00573694"/>
    <w:rsid w:val="00593E09"/>
    <w:rsid w:val="005B1AEB"/>
    <w:rsid w:val="005C77A3"/>
    <w:rsid w:val="005D1FFC"/>
    <w:rsid w:val="005D29C2"/>
    <w:rsid w:val="005E4A7B"/>
    <w:rsid w:val="005E641E"/>
    <w:rsid w:val="005E647F"/>
    <w:rsid w:val="005E7069"/>
    <w:rsid w:val="005F0393"/>
    <w:rsid w:val="005F0B02"/>
    <w:rsid w:val="005F736C"/>
    <w:rsid w:val="00601422"/>
    <w:rsid w:val="0060218F"/>
    <w:rsid w:val="0061077B"/>
    <w:rsid w:val="00632230"/>
    <w:rsid w:val="00634AEA"/>
    <w:rsid w:val="006416BE"/>
    <w:rsid w:val="00641A63"/>
    <w:rsid w:val="00642AA7"/>
    <w:rsid w:val="00645545"/>
    <w:rsid w:val="00645B05"/>
    <w:rsid w:val="00647B83"/>
    <w:rsid w:val="00673315"/>
    <w:rsid w:val="00673B94"/>
    <w:rsid w:val="00676DF1"/>
    <w:rsid w:val="0068060F"/>
    <w:rsid w:val="00681BB9"/>
    <w:rsid w:val="00686362"/>
    <w:rsid w:val="00687458"/>
    <w:rsid w:val="0069091B"/>
    <w:rsid w:val="006A13BE"/>
    <w:rsid w:val="006B3C13"/>
    <w:rsid w:val="006C35E0"/>
    <w:rsid w:val="006D017F"/>
    <w:rsid w:val="006D43DD"/>
    <w:rsid w:val="006D4D78"/>
    <w:rsid w:val="006F6288"/>
    <w:rsid w:val="00746FC2"/>
    <w:rsid w:val="00752C80"/>
    <w:rsid w:val="00770059"/>
    <w:rsid w:val="00782487"/>
    <w:rsid w:val="00786BA3"/>
    <w:rsid w:val="00793746"/>
    <w:rsid w:val="007A4176"/>
    <w:rsid w:val="007D1D3B"/>
    <w:rsid w:val="007D52F4"/>
    <w:rsid w:val="007E69C6"/>
    <w:rsid w:val="007F0766"/>
    <w:rsid w:val="007F604B"/>
    <w:rsid w:val="008010DD"/>
    <w:rsid w:val="0080460D"/>
    <w:rsid w:val="008064D3"/>
    <w:rsid w:val="00822138"/>
    <w:rsid w:val="00823074"/>
    <w:rsid w:val="00852366"/>
    <w:rsid w:val="00866817"/>
    <w:rsid w:val="008800DC"/>
    <w:rsid w:val="008B16A2"/>
    <w:rsid w:val="008B5668"/>
    <w:rsid w:val="008D51CD"/>
    <w:rsid w:val="00901C0D"/>
    <w:rsid w:val="00904D8E"/>
    <w:rsid w:val="00930802"/>
    <w:rsid w:val="009347A2"/>
    <w:rsid w:val="009347DA"/>
    <w:rsid w:val="0094022A"/>
    <w:rsid w:val="00944D42"/>
    <w:rsid w:val="00953A0A"/>
    <w:rsid w:val="00987939"/>
    <w:rsid w:val="009945FE"/>
    <w:rsid w:val="009A2B60"/>
    <w:rsid w:val="009A4B64"/>
    <w:rsid w:val="009B40F9"/>
    <w:rsid w:val="009C361A"/>
    <w:rsid w:val="009E0EAC"/>
    <w:rsid w:val="00A0797E"/>
    <w:rsid w:val="00A11AD6"/>
    <w:rsid w:val="00A154B3"/>
    <w:rsid w:val="00A16A33"/>
    <w:rsid w:val="00A21DC9"/>
    <w:rsid w:val="00A232C0"/>
    <w:rsid w:val="00A33AD0"/>
    <w:rsid w:val="00A42325"/>
    <w:rsid w:val="00A61310"/>
    <w:rsid w:val="00A66506"/>
    <w:rsid w:val="00A667AB"/>
    <w:rsid w:val="00A677DF"/>
    <w:rsid w:val="00A67CA6"/>
    <w:rsid w:val="00A93F8F"/>
    <w:rsid w:val="00A947AB"/>
    <w:rsid w:val="00AA1E89"/>
    <w:rsid w:val="00AD0DA2"/>
    <w:rsid w:val="00AE371C"/>
    <w:rsid w:val="00AF213C"/>
    <w:rsid w:val="00AF224D"/>
    <w:rsid w:val="00B00067"/>
    <w:rsid w:val="00B0093D"/>
    <w:rsid w:val="00B03CD4"/>
    <w:rsid w:val="00B33692"/>
    <w:rsid w:val="00B4064B"/>
    <w:rsid w:val="00B40F40"/>
    <w:rsid w:val="00B55AD1"/>
    <w:rsid w:val="00B82E73"/>
    <w:rsid w:val="00B94610"/>
    <w:rsid w:val="00BA0D77"/>
    <w:rsid w:val="00BA4C7C"/>
    <w:rsid w:val="00BA7C33"/>
    <w:rsid w:val="00BB5E59"/>
    <w:rsid w:val="00BB5FDC"/>
    <w:rsid w:val="00BC56EA"/>
    <w:rsid w:val="00BD1F94"/>
    <w:rsid w:val="00BD2843"/>
    <w:rsid w:val="00BD7531"/>
    <w:rsid w:val="00BF503F"/>
    <w:rsid w:val="00BF7CB1"/>
    <w:rsid w:val="00C01D77"/>
    <w:rsid w:val="00C04FAF"/>
    <w:rsid w:val="00C21480"/>
    <w:rsid w:val="00C2695F"/>
    <w:rsid w:val="00C327A4"/>
    <w:rsid w:val="00C43835"/>
    <w:rsid w:val="00C5622D"/>
    <w:rsid w:val="00C931B3"/>
    <w:rsid w:val="00CA2EF2"/>
    <w:rsid w:val="00CB1DE2"/>
    <w:rsid w:val="00CB2502"/>
    <w:rsid w:val="00CD5309"/>
    <w:rsid w:val="00CE45EA"/>
    <w:rsid w:val="00CE616F"/>
    <w:rsid w:val="00CE7DC0"/>
    <w:rsid w:val="00CF6023"/>
    <w:rsid w:val="00CF6BFD"/>
    <w:rsid w:val="00D07774"/>
    <w:rsid w:val="00D11329"/>
    <w:rsid w:val="00D311C0"/>
    <w:rsid w:val="00D4595E"/>
    <w:rsid w:val="00D47F4F"/>
    <w:rsid w:val="00D5245F"/>
    <w:rsid w:val="00D52643"/>
    <w:rsid w:val="00D704F3"/>
    <w:rsid w:val="00D72B3F"/>
    <w:rsid w:val="00D83D5D"/>
    <w:rsid w:val="00D91D59"/>
    <w:rsid w:val="00D924E8"/>
    <w:rsid w:val="00DA586A"/>
    <w:rsid w:val="00DB53D8"/>
    <w:rsid w:val="00DC0346"/>
    <w:rsid w:val="00DC6330"/>
    <w:rsid w:val="00DE1808"/>
    <w:rsid w:val="00DF2334"/>
    <w:rsid w:val="00E17BE7"/>
    <w:rsid w:val="00E275F9"/>
    <w:rsid w:val="00E2771A"/>
    <w:rsid w:val="00E50A57"/>
    <w:rsid w:val="00E5157F"/>
    <w:rsid w:val="00E53841"/>
    <w:rsid w:val="00E60519"/>
    <w:rsid w:val="00E6056D"/>
    <w:rsid w:val="00E64854"/>
    <w:rsid w:val="00E651BF"/>
    <w:rsid w:val="00E76370"/>
    <w:rsid w:val="00E80B82"/>
    <w:rsid w:val="00E9216A"/>
    <w:rsid w:val="00E97698"/>
    <w:rsid w:val="00EA4C35"/>
    <w:rsid w:val="00EB6E9B"/>
    <w:rsid w:val="00EB7324"/>
    <w:rsid w:val="00EC443D"/>
    <w:rsid w:val="00ED49EF"/>
    <w:rsid w:val="00EE2EF0"/>
    <w:rsid w:val="00EF4D4C"/>
    <w:rsid w:val="00EF505F"/>
    <w:rsid w:val="00EF6EC4"/>
    <w:rsid w:val="00F04284"/>
    <w:rsid w:val="00F13BAC"/>
    <w:rsid w:val="00F26F5A"/>
    <w:rsid w:val="00F27077"/>
    <w:rsid w:val="00F44864"/>
    <w:rsid w:val="00F527A8"/>
    <w:rsid w:val="00F56A45"/>
    <w:rsid w:val="00F623C7"/>
    <w:rsid w:val="00F63824"/>
    <w:rsid w:val="00F71441"/>
    <w:rsid w:val="00F725E0"/>
    <w:rsid w:val="00F7333A"/>
    <w:rsid w:val="00F77B0A"/>
    <w:rsid w:val="00F8427B"/>
    <w:rsid w:val="00F90A49"/>
    <w:rsid w:val="00FA16D3"/>
    <w:rsid w:val="00FB4337"/>
    <w:rsid w:val="00FC5709"/>
    <w:rsid w:val="00FC6121"/>
    <w:rsid w:val="00FC6306"/>
    <w:rsid w:val="00FD0C94"/>
    <w:rsid w:val="00FD2EB1"/>
    <w:rsid w:val="00FD74CA"/>
    <w:rsid w:val="00FE5833"/>
    <w:rsid w:val="00FE6E4C"/>
    <w:rsid w:val="00FF110D"/>
    <w:rsid w:val="00FF3757"/>
    <w:rsid w:val="00FF6EA4"/>
    <w:rsid w:val="02D7F548"/>
    <w:rsid w:val="040B85D0"/>
    <w:rsid w:val="09522DD1"/>
    <w:rsid w:val="09771BE5"/>
    <w:rsid w:val="0AD17260"/>
    <w:rsid w:val="10BCB4D1"/>
    <w:rsid w:val="17912A48"/>
    <w:rsid w:val="187DF29A"/>
    <w:rsid w:val="19B803F9"/>
    <w:rsid w:val="1B16B12A"/>
    <w:rsid w:val="1B30BEF1"/>
    <w:rsid w:val="1BA4E6EC"/>
    <w:rsid w:val="1C4BB95F"/>
    <w:rsid w:val="1E1630FF"/>
    <w:rsid w:val="1E1AC7F5"/>
    <w:rsid w:val="1E62D3B0"/>
    <w:rsid w:val="205442B7"/>
    <w:rsid w:val="20E146CA"/>
    <w:rsid w:val="212C6512"/>
    <w:rsid w:val="233742A1"/>
    <w:rsid w:val="247D36DA"/>
    <w:rsid w:val="278924B1"/>
    <w:rsid w:val="2795BC5F"/>
    <w:rsid w:val="2AE6F6B9"/>
    <w:rsid w:val="2D6192E6"/>
    <w:rsid w:val="2DD899F6"/>
    <w:rsid w:val="2E7A01A1"/>
    <w:rsid w:val="2EFE6B03"/>
    <w:rsid w:val="302B803C"/>
    <w:rsid w:val="31801D3E"/>
    <w:rsid w:val="38BF3F6C"/>
    <w:rsid w:val="3A12AD39"/>
    <w:rsid w:val="3B005C72"/>
    <w:rsid w:val="3CF80750"/>
    <w:rsid w:val="3F08EA8B"/>
    <w:rsid w:val="4026C2C3"/>
    <w:rsid w:val="42283CE2"/>
    <w:rsid w:val="429B7E03"/>
    <w:rsid w:val="4499CD6F"/>
    <w:rsid w:val="47E3E59D"/>
    <w:rsid w:val="480062D3"/>
    <w:rsid w:val="4808FE86"/>
    <w:rsid w:val="4864A5A6"/>
    <w:rsid w:val="5054D3EA"/>
    <w:rsid w:val="513EC0D0"/>
    <w:rsid w:val="51672FBD"/>
    <w:rsid w:val="5239463F"/>
    <w:rsid w:val="545F964A"/>
    <w:rsid w:val="57112056"/>
    <w:rsid w:val="57ACA810"/>
    <w:rsid w:val="5BCD42F3"/>
    <w:rsid w:val="5C3422DE"/>
    <w:rsid w:val="5E9C5DFA"/>
    <w:rsid w:val="60914F1E"/>
    <w:rsid w:val="62860AC5"/>
    <w:rsid w:val="65289094"/>
    <w:rsid w:val="65F529EC"/>
    <w:rsid w:val="66CC6C37"/>
    <w:rsid w:val="67158771"/>
    <w:rsid w:val="678937FD"/>
    <w:rsid w:val="6804B90E"/>
    <w:rsid w:val="684BB1CA"/>
    <w:rsid w:val="6FA0BCAC"/>
    <w:rsid w:val="71614ED6"/>
    <w:rsid w:val="71E810E5"/>
    <w:rsid w:val="7236E148"/>
    <w:rsid w:val="7312DCFA"/>
    <w:rsid w:val="7324716E"/>
    <w:rsid w:val="75F7B9C0"/>
    <w:rsid w:val="77E7263C"/>
    <w:rsid w:val="78A6A4BA"/>
    <w:rsid w:val="78DE0D63"/>
    <w:rsid w:val="79049A3E"/>
    <w:rsid w:val="7BA7E080"/>
    <w:rsid w:val="7C8972AC"/>
    <w:rsid w:val="7C92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89C0"/>
  <w15:chartTrackingRefBased/>
  <w15:docId w15:val="{7EAB8E89-E2A0-4A58-80FD-7170E60A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306"/>
    <w:rPr>
      <w:rFonts w:eastAsiaTheme="majorEastAsia" w:cstheme="majorBidi"/>
      <w:color w:val="272727" w:themeColor="text1" w:themeTint="D8"/>
    </w:rPr>
  </w:style>
  <w:style w:type="paragraph" w:styleId="Title">
    <w:name w:val="Title"/>
    <w:basedOn w:val="Normal"/>
    <w:next w:val="Normal"/>
    <w:link w:val="TitleChar"/>
    <w:uiPriority w:val="10"/>
    <w:qFormat/>
    <w:rsid w:val="00FC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306"/>
    <w:pPr>
      <w:spacing w:before="160"/>
      <w:jc w:val="center"/>
    </w:pPr>
    <w:rPr>
      <w:i/>
      <w:iCs/>
      <w:color w:val="404040" w:themeColor="text1" w:themeTint="BF"/>
    </w:rPr>
  </w:style>
  <w:style w:type="character" w:customStyle="1" w:styleId="QuoteChar">
    <w:name w:val="Quote Char"/>
    <w:basedOn w:val="DefaultParagraphFont"/>
    <w:link w:val="Quote"/>
    <w:uiPriority w:val="29"/>
    <w:rsid w:val="00FC6306"/>
    <w:rPr>
      <w:i/>
      <w:iCs/>
      <w:color w:val="404040" w:themeColor="text1" w:themeTint="BF"/>
    </w:rPr>
  </w:style>
  <w:style w:type="paragraph" w:styleId="ListParagraph">
    <w:name w:val="List Paragraph"/>
    <w:aliases w:val="Proposal Bullet List,Bullet List Paragraph,Step Style,Issue Action POC,List Paragraph1,3,POCG Table Text,Dot pt,F5 List Paragraph,List Paragraph Char Char Char,Indicator Text,Colorful List - Accent 11,Numbered Para 1,Bullet 1"/>
    <w:basedOn w:val="Normal"/>
    <w:link w:val="ListParagraphChar"/>
    <w:uiPriority w:val="34"/>
    <w:qFormat/>
    <w:rsid w:val="00FC6306"/>
    <w:pPr>
      <w:ind w:left="720"/>
      <w:contextualSpacing/>
    </w:pPr>
  </w:style>
  <w:style w:type="character" w:styleId="IntenseEmphasis">
    <w:name w:val="Intense Emphasis"/>
    <w:basedOn w:val="DefaultParagraphFont"/>
    <w:uiPriority w:val="21"/>
    <w:qFormat/>
    <w:rsid w:val="00FC6306"/>
    <w:rPr>
      <w:i/>
      <w:iCs/>
      <w:color w:val="0F4761" w:themeColor="accent1" w:themeShade="BF"/>
    </w:rPr>
  </w:style>
  <w:style w:type="paragraph" w:styleId="IntenseQuote">
    <w:name w:val="Intense Quote"/>
    <w:basedOn w:val="Normal"/>
    <w:next w:val="Normal"/>
    <w:link w:val="IntenseQuoteChar"/>
    <w:uiPriority w:val="30"/>
    <w:qFormat/>
    <w:rsid w:val="00FC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306"/>
    <w:rPr>
      <w:i/>
      <w:iCs/>
      <w:color w:val="0F4761" w:themeColor="accent1" w:themeShade="BF"/>
    </w:rPr>
  </w:style>
  <w:style w:type="character" w:styleId="IntenseReference">
    <w:name w:val="Intense Reference"/>
    <w:basedOn w:val="DefaultParagraphFont"/>
    <w:uiPriority w:val="32"/>
    <w:qFormat/>
    <w:rsid w:val="00FC6306"/>
    <w:rPr>
      <w:b/>
      <w:bCs/>
      <w:smallCaps/>
      <w:color w:val="0F4761" w:themeColor="accent1" w:themeShade="BF"/>
      <w:spacing w:val="5"/>
    </w:rPr>
  </w:style>
  <w:style w:type="table" w:styleId="TableGrid">
    <w:name w:val="Table Grid"/>
    <w:basedOn w:val="TableNormal"/>
    <w:uiPriority w:val="39"/>
    <w:rsid w:val="00E6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E48"/>
  </w:style>
  <w:style w:type="paragraph" w:styleId="Footer">
    <w:name w:val="footer"/>
    <w:basedOn w:val="Normal"/>
    <w:link w:val="FooterChar"/>
    <w:uiPriority w:val="99"/>
    <w:unhideWhenUsed/>
    <w:rsid w:val="0004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E48"/>
  </w:style>
  <w:style w:type="character" w:customStyle="1" w:styleId="ListParagraphChar">
    <w:name w:val="List Paragraph Char"/>
    <w:aliases w:val="Proposal Bullet List Char,Bullet List Paragraph Char,Step Style Char,Issue Action POC Char,List Paragraph1 Char,3 Char,POCG Table Text Char,Dot pt Char,F5 List Paragraph Char,List Paragraph Char Char Char Char,Indicator Text Char"/>
    <w:basedOn w:val="DefaultParagraphFont"/>
    <w:link w:val="ListParagraph"/>
    <w:uiPriority w:val="34"/>
    <w:rsid w:val="00F44864"/>
  </w:style>
  <w:style w:type="paragraph" w:styleId="NoSpacing">
    <w:name w:val="No Spacing"/>
    <w:uiPriority w:val="1"/>
    <w:qFormat/>
    <w:rsid w:val="00F725E0"/>
    <w:pPr>
      <w:spacing w:after="0" w:line="240" w:lineRule="auto"/>
    </w:pPr>
    <w:rPr>
      <w:kern w:val="0"/>
      <w:sz w:val="22"/>
      <w:szCs w:val="22"/>
    </w:rPr>
  </w:style>
  <w:style w:type="character" w:styleId="BookTitle">
    <w:name w:val="Book Title"/>
    <w:basedOn w:val="DefaultParagraphFont"/>
    <w:uiPriority w:val="33"/>
    <w:qFormat/>
    <w:rsid w:val="00E9216A"/>
    <w:rPr>
      <w:b/>
      <w:bCs/>
      <w:i/>
      <w:iCs/>
      <w:spacing w:val="5"/>
    </w:rPr>
  </w:style>
  <w:style w:type="character" w:styleId="CommentReference">
    <w:name w:val="annotation reference"/>
    <w:basedOn w:val="DefaultParagraphFont"/>
    <w:uiPriority w:val="99"/>
    <w:semiHidden/>
    <w:unhideWhenUsed/>
    <w:rsid w:val="00CB1DE2"/>
    <w:rPr>
      <w:sz w:val="16"/>
      <w:szCs w:val="16"/>
    </w:rPr>
  </w:style>
  <w:style w:type="paragraph" w:styleId="CommentText">
    <w:name w:val="annotation text"/>
    <w:basedOn w:val="Normal"/>
    <w:link w:val="CommentTextChar"/>
    <w:uiPriority w:val="99"/>
    <w:unhideWhenUsed/>
    <w:rsid w:val="00CB1DE2"/>
    <w:pPr>
      <w:spacing w:line="240" w:lineRule="auto"/>
    </w:pPr>
    <w:rPr>
      <w:sz w:val="20"/>
      <w:szCs w:val="20"/>
    </w:rPr>
  </w:style>
  <w:style w:type="character" w:customStyle="1" w:styleId="CommentTextChar">
    <w:name w:val="Comment Text Char"/>
    <w:basedOn w:val="DefaultParagraphFont"/>
    <w:link w:val="CommentText"/>
    <w:uiPriority w:val="99"/>
    <w:rsid w:val="00CB1DE2"/>
    <w:rPr>
      <w:sz w:val="20"/>
      <w:szCs w:val="20"/>
    </w:rPr>
  </w:style>
  <w:style w:type="paragraph" w:styleId="CommentSubject">
    <w:name w:val="annotation subject"/>
    <w:basedOn w:val="CommentText"/>
    <w:next w:val="CommentText"/>
    <w:link w:val="CommentSubjectChar"/>
    <w:uiPriority w:val="99"/>
    <w:semiHidden/>
    <w:unhideWhenUsed/>
    <w:rsid w:val="00CB1DE2"/>
    <w:rPr>
      <w:b/>
      <w:bCs/>
    </w:rPr>
  </w:style>
  <w:style w:type="character" w:customStyle="1" w:styleId="CommentSubjectChar">
    <w:name w:val="Comment Subject Char"/>
    <w:basedOn w:val="CommentTextChar"/>
    <w:link w:val="CommentSubject"/>
    <w:uiPriority w:val="99"/>
    <w:semiHidden/>
    <w:rsid w:val="00CB1DE2"/>
    <w:rPr>
      <w:b/>
      <w:bCs/>
      <w:sz w:val="20"/>
      <w:szCs w:val="20"/>
    </w:rPr>
  </w:style>
  <w:style w:type="paragraph" w:styleId="Revision">
    <w:name w:val="Revision"/>
    <w:hidden/>
    <w:uiPriority w:val="99"/>
    <w:semiHidden/>
    <w:rsid w:val="006D4D78"/>
    <w:pPr>
      <w:spacing w:after="0" w:line="240" w:lineRule="auto"/>
    </w:pPr>
  </w:style>
  <w:style w:type="character" w:styleId="Hyperlink">
    <w:name w:val="Hyperlink"/>
    <w:basedOn w:val="DefaultParagraphFont"/>
    <w:uiPriority w:val="99"/>
    <w:unhideWhenUsed/>
    <w:rsid w:val="007D1D3B"/>
    <w:rPr>
      <w:color w:val="467886" w:themeColor="hyperlink"/>
      <w:u w:val="single"/>
    </w:rPr>
  </w:style>
  <w:style w:type="character" w:styleId="UnresolvedMention">
    <w:name w:val="Unresolved Mention"/>
    <w:basedOn w:val="DefaultParagraphFont"/>
    <w:uiPriority w:val="99"/>
    <w:semiHidden/>
    <w:unhideWhenUsed/>
    <w:rsid w:val="007D1D3B"/>
    <w:rPr>
      <w:color w:val="605E5C"/>
      <w:shd w:val="clear" w:color="auto" w:fill="E1DFDD"/>
    </w:rPr>
  </w:style>
  <w:style w:type="character" w:styleId="FollowedHyperlink">
    <w:name w:val="FollowedHyperlink"/>
    <w:basedOn w:val="DefaultParagraphFont"/>
    <w:uiPriority w:val="99"/>
    <w:semiHidden/>
    <w:unhideWhenUsed/>
    <w:rsid w:val="00B40F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vgov.sharepoint.com/:w:/r/sites/TM-DWDA-Agency-Apprenticeship/Shared%20Documents/Apprenticeship/Policy%20%26%20DOL%20Bulletins/Policy/To%20Be%20Approved/Intermediary/archive/Written%20Letter%20of%20Consent%20Between%20Intermediary%20and%20Sponsor.docx?d=w63619035ebc64edbb873577cb44d9c80&amp;csf=1&amp;web=1&amp;e=66ocY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vgov.sharepoint.com/:w:/r/sites/TM-DWDA-Agency-Apprenticeship/Shared%20Documents/Apprenticeship/Policy%20%26%20DOL%20Bulletins/Policy/To%20Be%20Approved/Intermediary/archive/Intermediary%20application%20LOU.docx?d=wa9e49ff790004af58153c462466b34cf&amp;csf=1&amp;web=1&amp;e=wGqY1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vgov.sharepoint.com/:w:/r/sites/TM-DWDA-Agency-Apprenticeship/Shared%20Documents/Apprenticeship/Policy%20%26%20DOL%20Bulletins/Policy/To%20Be%20Approved/Intermediary/archive/Intermediary%20work%20instrution.docx?d=wfcd0ee5b0bb443499a357eb6462d0a91&amp;csf=1&amp;web=1&amp;e=OSekJ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221310FCE7247A85B0F02F60021A2" ma:contentTypeVersion="14" ma:contentTypeDescription="Create a new document." ma:contentTypeScope="" ma:versionID="40abf04164c809a223299b8fd5337c35">
  <xsd:schema xmlns:xsd="http://www.w3.org/2001/XMLSchema" xmlns:xs="http://www.w3.org/2001/XMLSchema" xmlns:p="http://schemas.microsoft.com/office/2006/metadata/properties" xmlns:ns2="3cc5dc43-32ea-42d2-ae21-9153d76f583a" xmlns:ns3="b488353a-bc05-4bde-a7a7-4d4637f75cf6" targetNamespace="http://schemas.microsoft.com/office/2006/metadata/properties" ma:root="true" ma:fieldsID="0854070c3e17b7ce833a49f588a6b8e3" ns2:_="" ns3:_="">
    <xsd:import namespace="3cc5dc43-32ea-42d2-ae21-9153d76f583a"/>
    <xsd:import namespace="b488353a-bc05-4bde-a7a7-4d4637f75c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5dc43-32ea-42d2-ae21-9153d76f58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8353a-bc05-4bde-a7a7-4d4637f75c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353a-bc05-4bde-a7a7-4d4637f75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D0F4D-D2E9-4621-B7AC-159D29CD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5dc43-32ea-42d2-ae21-9153d76f583a"/>
    <ds:schemaRef ds:uri="b488353a-bc05-4bde-a7a7-4d4637f75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22F91-BFCD-4B40-8BEF-FBF8955F8910}">
  <ds:schemaRefs>
    <ds:schemaRef ds:uri="http://schemas.microsoft.com/office/2006/metadata/properties"/>
    <ds:schemaRef ds:uri="http://schemas.microsoft.com/office/infopath/2007/PartnerControls"/>
    <ds:schemaRef ds:uri="b488353a-bc05-4bde-a7a7-4d4637f75cf6"/>
  </ds:schemaRefs>
</ds:datastoreItem>
</file>

<file path=customXml/itemProps3.xml><?xml version="1.0" encoding="utf-8"?>
<ds:datastoreItem xmlns:ds="http://schemas.openxmlformats.org/officeDocument/2006/customXml" ds:itemID="{6BEBD841-5D0A-49C3-8FC1-6195CFA1EA70}">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6633</Characters>
  <Application>Microsoft Office Word</Application>
  <DocSecurity>0</DocSecurity>
  <Lines>130</Lines>
  <Paragraphs>60</Paragraphs>
  <ScaleCrop>false</ScaleCrop>
  <Company>VITA</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Diana (VIRGINIA WORKS)</dc:creator>
  <cp:keywords/>
  <dc:description/>
  <cp:lastModifiedBy>Overley, Nicole (VIRGINIA WORKS)</cp:lastModifiedBy>
  <cp:revision>2</cp:revision>
  <dcterms:created xsi:type="dcterms:W3CDTF">2025-09-16T00:29:00Z</dcterms:created>
  <dcterms:modified xsi:type="dcterms:W3CDTF">2025-09-16T00:29:00Z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0x0101004F2221310FCE7247A85B0F02F60021A2</vt:lpwstr>
  </property>
  <property fmtid="{D5CDD505-2E9C-101B-9397-08002B2CF9AE}" pid="3" name="MediaServiceImageTags">
    <vt:lpwstr/>
  </property>
</Properties>
</file>