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35" w:type="dxa"/>
        <w:tblLook w:val="04A0" w:firstRow="1" w:lastRow="0" w:firstColumn="1" w:lastColumn="0" w:noHBand="0" w:noVBand="1"/>
      </w:tblPr>
      <w:tblGrid>
        <w:gridCol w:w="1879"/>
        <w:gridCol w:w="3336"/>
        <w:gridCol w:w="1762"/>
        <w:gridCol w:w="1715"/>
        <w:gridCol w:w="936"/>
        <w:gridCol w:w="807"/>
      </w:tblGrid>
      <w:tr w:rsidR="00932B8F" w:rsidRPr="0077682D" w14:paraId="58BD9AD1" w14:textId="77777777" w:rsidTr="0077682D">
        <w:tc>
          <w:tcPr>
            <w:tcW w:w="1879" w:type="dxa"/>
            <w:vAlign w:val="center"/>
          </w:tcPr>
          <w:p w14:paraId="041CC59C" w14:textId="2212B086" w:rsidR="00E60519" w:rsidRPr="0077682D" w:rsidRDefault="00E60519" w:rsidP="0077682D">
            <w:pPr>
              <w:contextualSpacing/>
              <w:rPr>
                <w:rFonts w:ascii="Segoe UI" w:hAnsi="Segoe UI" w:cs="Segoe UI"/>
                <w:b/>
                <w:bCs/>
                <w:sz w:val="22"/>
                <w:szCs w:val="22"/>
              </w:rPr>
            </w:pPr>
            <w:r w:rsidRPr="0077682D">
              <w:rPr>
                <w:rFonts w:ascii="Segoe UI" w:hAnsi="Segoe UI" w:cs="Segoe UI"/>
                <w:b/>
                <w:bCs/>
                <w:sz w:val="22"/>
                <w:szCs w:val="22"/>
              </w:rPr>
              <w:t>Policy Title:</w:t>
            </w:r>
          </w:p>
        </w:tc>
        <w:tc>
          <w:tcPr>
            <w:tcW w:w="6813" w:type="dxa"/>
            <w:gridSpan w:val="3"/>
            <w:vAlign w:val="center"/>
          </w:tcPr>
          <w:p w14:paraId="5ED5A72B" w14:textId="2B75F675" w:rsidR="00E60519" w:rsidRPr="0077682D" w:rsidRDefault="002F11E9" w:rsidP="0077682D">
            <w:pPr>
              <w:spacing w:before="120" w:after="120"/>
              <w:contextualSpacing/>
              <w:rPr>
                <w:rFonts w:ascii="Segoe UI" w:hAnsi="Segoe UI" w:cs="Segoe UI"/>
                <w:b/>
                <w:bCs/>
                <w:sz w:val="22"/>
                <w:szCs w:val="22"/>
              </w:rPr>
            </w:pPr>
            <w:r w:rsidRPr="0077682D">
              <w:rPr>
                <w:rFonts w:ascii="Segoe UI" w:hAnsi="Segoe UI" w:cs="Segoe UI"/>
                <w:b/>
                <w:bCs/>
                <w:sz w:val="22"/>
                <w:szCs w:val="22"/>
              </w:rPr>
              <w:t xml:space="preserve">Credit for Prior Experience </w:t>
            </w:r>
            <w:r w:rsidR="001B390B" w:rsidRPr="0077682D">
              <w:rPr>
                <w:rFonts w:ascii="Segoe UI" w:hAnsi="Segoe UI" w:cs="Segoe UI"/>
                <w:b/>
                <w:bCs/>
                <w:sz w:val="22"/>
                <w:szCs w:val="22"/>
              </w:rPr>
              <w:t xml:space="preserve">and </w:t>
            </w:r>
            <w:r w:rsidRPr="0077682D">
              <w:rPr>
                <w:rFonts w:ascii="Segoe UI" w:hAnsi="Segoe UI" w:cs="Segoe UI"/>
                <w:b/>
                <w:bCs/>
                <w:sz w:val="22"/>
                <w:szCs w:val="22"/>
              </w:rPr>
              <w:t>Direct Entry Provision</w:t>
            </w:r>
          </w:p>
        </w:tc>
        <w:tc>
          <w:tcPr>
            <w:tcW w:w="936" w:type="dxa"/>
            <w:vAlign w:val="center"/>
          </w:tcPr>
          <w:p w14:paraId="457B10FC" w14:textId="4E0E95D9" w:rsidR="00E60519" w:rsidRPr="0077682D" w:rsidRDefault="00013707" w:rsidP="0077682D">
            <w:pPr>
              <w:spacing w:before="120" w:after="120"/>
              <w:contextualSpacing/>
              <w:rPr>
                <w:rFonts w:ascii="Segoe UI" w:hAnsi="Segoe UI" w:cs="Segoe UI"/>
                <w:b/>
                <w:bCs/>
                <w:sz w:val="22"/>
                <w:szCs w:val="22"/>
              </w:rPr>
            </w:pPr>
            <w:r w:rsidRPr="0077682D">
              <w:rPr>
                <w:rFonts w:ascii="Segoe UI" w:hAnsi="Segoe UI" w:cs="Segoe UI"/>
                <w:b/>
                <w:bCs/>
                <w:sz w:val="22"/>
                <w:szCs w:val="22"/>
              </w:rPr>
              <w:t>Pages:</w:t>
            </w:r>
          </w:p>
        </w:tc>
        <w:tc>
          <w:tcPr>
            <w:tcW w:w="807" w:type="dxa"/>
            <w:vAlign w:val="center"/>
          </w:tcPr>
          <w:p w14:paraId="1D4770C3" w14:textId="7880B70C" w:rsidR="00E60519" w:rsidRPr="0077682D" w:rsidRDefault="00F64DBF" w:rsidP="0077682D">
            <w:pPr>
              <w:spacing w:before="120" w:after="120"/>
              <w:contextualSpacing/>
              <w:rPr>
                <w:rFonts w:ascii="Segoe UI" w:hAnsi="Segoe UI" w:cs="Segoe UI"/>
                <w:sz w:val="22"/>
                <w:szCs w:val="22"/>
              </w:rPr>
            </w:pPr>
            <w:r>
              <w:rPr>
                <w:rFonts w:ascii="Segoe UI" w:hAnsi="Segoe UI" w:cs="Segoe UI"/>
                <w:sz w:val="22"/>
                <w:szCs w:val="22"/>
              </w:rPr>
              <w:t>6</w:t>
            </w:r>
          </w:p>
        </w:tc>
      </w:tr>
      <w:tr w:rsidR="0079597E" w:rsidRPr="0079597E" w14:paraId="5DB2AE40" w14:textId="77777777" w:rsidTr="0077682D">
        <w:tc>
          <w:tcPr>
            <w:tcW w:w="1879" w:type="dxa"/>
            <w:vAlign w:val="center"/>
          </w:tcPr>
          <w:p w14:paraId="19CA85ED" w14:textId="20E26718" w:rsidR="00E60519" w:rsidRPr="0077682D" w:rsidRDefault="00E60519" w:rsidP="0077682D">
            <w:pPr>
              <w:spacing w:before="120" w:after="120"/>
              <w:contextualSpacing/>
              <w:rPr>
                <w:rFonts w:ascii="Segoe UI" w:hAnsi="Segoe UI" w:cs="Segoe UI"/>
                <w:b/>
                <w:bCs/>
                <w:sz w:val="22"/>
                <w:szCs w:val="22"/>
              </w:rPr>
            </w:pPr>
            <w:r w:rsidRPr="0077682D">
              <w:rPr>
                <w:rFonts w:ascii="Segoe UI" w:hAnsi="Segoe UI" w:cs="Segoe UI"/>
                <w:b/>
                <w:bCs/>
                <w:sz w:val="22"/>
                <w:szCs w:val="22"/>
              </w:rPr>
              <w:t>Program:</w:t>
            </w:r>
          </w:p>
        </w:tc>
        <w:tc>
          <w:tcPr>
            <w:tcW w:w="8556" w:type="dxa"/>
            <w:gridSpan w:val="5"/>
            <w:vAlign w:val="center"/>
          </w:tcPr>
          <w:p w14:paraId="09808295" w14:textId="2BECACF9" w:rsidR="00E60519" w:rsidRPr="0077682D" w:rsidRDefault="00B00067" w:rsidP="0077682D">
            <w:pPr>
              <w:spacing w:before="120" w:after="120"/>
              <w:contextualSpacing/>
              <w:rPr>
                <w:rFonts w:ascii="Segoe UI" w:hAnsi="Segoe UI" w:cs="Segoe UI"/>
                <w:sz w:val="22"/>
                <w:szCs w:val="22"/>
              </w:rPr>
            </w:pPr>
            <w:r w:rsidRPr="0077682D">
              <w:rPr>
                <w:rFonts w:ascii="Segoe UI" w:hAnsi="Segoe UI" w:cs="Segoe UI"/>
                <w:sz w:val="22"/>
                <w:szCs w:val="22"/>
              </w:rPr>
              <w:t>Registered Apprenticeship</w:t>
            </w:r>
          </w:p>
        </w:tc>
      </w:tr>
      <w:tr w:rsidR="00127266" w:rsidRPr="00127266" w14:paraId="5A0857C1" w14:textId="77777777" w:rsidTr="0077682D">
        <w:tc>
          <w:tcPr>
            <w:tcW w:w="1879" w:type="dxa"/>
            <w:vAlign w:val="center"/>
          </w:tcPr>
          <w:p w14:paraId="7CE923AE" w14:textId="2AE9A449" w:rsidR="00E60519" w:rsidRPr="0077682D" w:rsidRDefault="00E60519" w:rsidP="0077682D">
            <w:pPr>
              <w:spacing w:before="120" w:after="120"/>
              <w:contextualSpacing/>
              <w:rPr>
                <w:rFonts w:ascii="Segoe UI" w:hAnsi="Segoe UI" w:cs="Segoe UI"/>
                <w:b/>
                <w:bCs/>
                <w:sz w:val="22"/>
                <w:szCs w:val="22"/>
              </w:rPr>
            </w:pPr>
            <w:r w:rsidRPr="0077682D">
              <w:rPr>
                <w:rFonts w:ascii="Segoe UI" w:hAnsi="Segoe UI" w:cs="Segoe UI"/>
                <w:b/>
                <w:bCs/>
                <w:sz w:val="22"/>
                <w:szCs w:val="22"/>
              </w:rPr>
              <w:t>Written by:</w:t>
            </w:r>
          </w:p>
        </w:tc>
        <w:tc>
          <w:tcPr>
            <w:tcW w:w="3336" w:type="dxa"/>
            <w:vAlign w:val="center"/>
          </w:tcPr>
          <w:p w14:paraId="170ACFA9" w14:textId="3EF28A45" w:rsidR="00E60519" w:rsidRPr="0077682D" w:rsidRDefault="005B1AEB" w:rsidP="0077682D">
            <w:pPr>
              <w:spacing w:before="120" w:after="120"/>
              <w:contextualSpacing/>
              <w:rPr>
                <w:rFonts w:ascii="Segoe UI" w:hAnsi="Segoe UI" w:cs="Segoe UI"/>
                <w:sz w:val="22"/>
                <w:szCs w:val="22"/>
              </w:rPr>
            </w:pPr>
            <w:r w:rsidRPr="0077682D">
              <w:rPr>
                <w:rFonts w:ascii="Segoe UI" w:hAnsi="Segoe UI" w:cs="Segoe UI"/>
                <w:sz w:val="22"/>
                <w:szCs w:val="22"/>
              </w:rPr>
              <w:t>Faith Clayton</w:t>
            </w:r>
            <w:r w:rsidR="006F0D73" w:rsidRPr="0077682D">
              <w:rPr>
                <w:rFonts w:ascii="Segoe UI" w:hAnsi="Segoe UI" w:cs="Segoe UI"/>
                <w:sz w:val="22"/>
                <w:szCs w:val="22"/>
              </w:rPr>
              <w:t>, Diana Lyons</w:t>
            </w:r>
          </w:p>
        </w:tc>
        <w:tc>
          <w:tcPr>
            <w:tcW w:w="1762" w:type="dxa"/>
            <w:vAlign w:val="center"/>
          </w:tcPr>
          <w:p w14:paraId="14CD4D34" w14:textId="1026C965" w:rsidR="00E60519" w:rsidRPr="0077682D" w:rsidRDefault="00E60519" w:rsidP="0077682D">
            <w:pPr>
              <w:spacing w:before="120" w:after="120"/>
              <w:contextualSpacing/>
              <w:rPr>
                <w:rFonts w:ascii="Segoe UI" w:hAnsi="Segoe UI" w:cs="Segoe UI"/>
                <w:b/>
                <w:bCs/>
                <w:sz w:val="22"/>
                <w:szCs w:val="22"/>
              </w:rPr>
            </w:pPr>
            <w:r w:rsidRPr="0077682D">
              <w:rPr>
                <w:rFonts w:ascii="Segoe UI" w:hAnsi="Segoe UI" w:cs="Segoe UI"/>
                <w:b/>
                <w:bCs/>
                <w:sz w:val="22"/>
                <w:szCs w:val="22"/>
              </w:rPr>
              <w:t>Approved by:</w:t>
            </w:r>
          </w:p>
        </w:tc>
        <w:tc>
          <w:tcPr>
            <w:tcW w:w="3458" w:type="dxa"/>
            <w:gridSpan w:val="3"/>
            <w:vAlign w:val="center"/>
          </w:tcPr>
          <w:p w14:paraId="23179052" w14:textId="77777777" w:rsidR="00E60519" w:rsidRPr="0077682D" w:rsidRDefault="00E60519" w:rsidP="0077682D">
            <w:pPr>
              <w:spacing w:before="120" w:after="120"/>
              <w:contextualSpacing/>
              <w:rPr>
                <w:rFonts w:ascii="Segoe UI" w:hAnsi="Segoe UI" w:cs="Segoe UI"/>
                <w:b/>
                <w:bCs/>
                <w:sz w:val="22"/>
                <w:szCs w:val="22"/>
              </w:rPr>
            </w:pPr>
          </w:p>
        </w:tc>
      </w:tr>
      <w:tr w:rsidR="00127266" w:rsidRPr="00127266" w14:paraId="25634843" w14:textId="77777777" w:rsidTr="0077682D">
        <w:tc>
          <w:tcPr>
            <w:tcW w:w="1879" w:type="dxa"/>
            <w:vAlign w:val="center"/>
          </w:tcPr>
          <w:p w14:paraId="37FFF0F3" w14:textId="358AC1FF" w:rsidR="00E60519" w:rsidRPr="0077682D" w:rsidRDefault="00E60519" w:rsidP="0077682D">
            <w:pPr>
              <w:spacing w:before="120" w:after="120"/>
              <w:contextualSpacing/>
              <w:rPr>
                <w:rFonts w:ascii="Segoe UI" w:hAnsi="Segoe UI" w:cs="Segoe UI"/>
                <w:b/>
                <w:bCs/>
                <w:sz w:val="22"/>
                <w:szCs w:val="22"/>
              </w:rPr>
            </w:pPr>
            <w:r w:rsidRPr="0077682D">
              <w:rPr>
                <w:rFonts w:ascii="Segoe UI" w:hAnsi="Segoe UI" w:cs="Segoe UI"/>
                <w:b/>
                <w:bCs/>
                <w:sz w:val="22"/>
                <w:szCs w:val="22"/>
              </w:rPr>
              <w:t>Effective Date:</w:t>
            </w:r>
          </w:p>
        </w:tc>
        <w:tc>
          <w:tcPr>
            <w:tcW w:w="3336" w:type="dxa"/>
            <w:vAlign w:val="center"/>
          </w:tcPr>
          <w:p w14:paraId="70CB7D1B" w14:textId="4F539CA5" w:rsidR="00E60519" w:rsidRPr="0077682D" w:rsidRDefault="000F5260" w:rsidP="0077682D">
            <w:pPr>
              <w:spacing w:before="120" w:after="120"/>
              <w:contextualSpacing/>
              <w:rPr>
                <w:rFonts w:ascii="Segoe UI" w:hAnsi="Segoe UI" w:cs="Segoe UI"/>
                <w:sz w:val="22"/>
                <w:szCs w:val="22"/>
              </w:rPr>
            </w:pPr>
            <w:r w:rsidRPr="0077682D">
              <w:rPr>
                <w:rFonts w:ascii="Segoe UI" w:hAnsi="Segoe UI" w:cs="Segoe UI"/>
                <w:sz w:val="22"/>
                <w:szCs w:val="22"/>
              </w:rPr>
              <w:t xml:space="preserve">August </w:t>
            </w:r>
            <w:r w:rsidR="00932B8F" w:rsidRPr="0077682D">
              <w:rPr>
                <w:rFonts w:ascii="Segoe UI" w:hAnsi="Segoe UI" w:cs="Segoe UI"/>
                <w:sz w:val="22"/>
                <w:szCs w:val="22"/>
              </w:rPr>
              <w:t>22</w:t>
            </w:r>
            <w:r w:rsidRPr="0077682D">
              <w:rPr>
                <w:rFonts w:ascii="Segoe UI" w:hAnsi="Segoe UI" w:cs="Segoe UI"/>
                <w:sz w:val="22"/>
                <w:szCs w:val="22"/>
              </w:rPr>
              <w:t>, 2025</w:t>
            </w:r>
          </w:p>
        </w:tc>
        <w:tc>
          <w:tcPr>
            <w:tcW w:w="1762" w:type="dxa"/>
            <w:vAlign w:val="center"/>
          </w:tcPr>
          <w:p w14:paraId="498B650D" w14:textId="52586541" w:rsidR="00E60519" w:rsidRPr="0077682D" w:rsidRDefault="00901C0D" w:rsidP="0077682D">
            <w:pPr>
              <w:spacing w:before="120" w:after="120"/>
              <w:contextualSpacing/>
              <w:rPr>
                <w:rFonts w:ascii="Segoe UI" w:hAnsi="Segoe UI" w:cs="Segoe UI"/>
                <w:b/>
                <w:bCs/>
                <w:sz w:val="22"/>
                <w:szCs w:val="22"/>
              </w:rPr>
            </w:pPr>
            <w:r w:rsidRPr="0077682D">
              <w:rPr>
                <w:rFonts w:ascii="Segoe UI" w:hAnsi="Segoe UI" w:cs="Segoe UI"/>
                <w:b/>
                <w:bCs/>
                <w:sz w:val="22"/>
                <w:szCs w:val="22"/>
              </w:rPr>
              <w:t>Revision:</w:t>
            </w:r>
          </w:p>
        </w:tc>
        <w:tc>
          <w:tcPr>
            <w:tcW w:w="3458" w:type="dxa"/>
            <w:gridSpan w:val="3"/>
            <w:vAlign w:val="center"/>
          </w:tcPr>
          <w:p w14:paraId="03B08176" w14:textId="77777777" w:rsidR="00E60519" w:rsidRPr="0077682D" w:rsidRDefault="00E60519" w:rsidP="0077682D">
            <w:pPr>
              <w:spacing w:before="120" w:after="120"/>
              <w:contextualSpacing/>
              <w:rPr>
                <w:rFonts w:ascii="Segoe UI" w:hAnsi="Segoe UI" w:cs="Segoe UI"/>
                <w:b/>
                <w:bCs/>
                <w:sz w:val="22"/>
                <w:szCs w:val="22"/>
              </w:rPr>
            </w:pPr>
          </w:p>
        </w:tc>
      </w:tr>
      <w:tr w:rsidR="0079597E" w:rsidRPr="0079597E" w14:paraId="0EFF2ACA" w14:textId="77777777" w:rsidTr="0077682D">
        <w:tc>
          <w:tcPr>
            <w:tcW w:w="1879" w:type="dxa"/>
            <w:vAlign w:val="center"/>
          </w:tcPr>
          <w:p w14:paraId="01CFB072" w14:textId="79AF5899" w:rsidR="004C4097" w:rsidRPr="0077682D" w:rsidRDefault="004C4097" w:rsidP="0077682D">
            <w:pPr>
              <w:spacing w:before="120" w:after="120"/>
              <w:contextualSpacing/>
              <w:rPr>
                <w:rFonts w:ascii="Segoe UI" w:hAnsi="Segoe UI" w:cs="Segoe UI"/>
                <w:b/>
                <w:bCs/>
                <w:sz w:val="22"/>
                <w:szCs w:val="22"/>
              </w:rPr>
            </w:pPr>
            <w:r w:rsidRPr="0077682D">
              <w:rPr>
                <w:rFonts w:ascii="Segoe UI" w:hAnsi="Segoe UI" w:cs="Segoe UI"/>
                <w:b/>
                <w:bCs/>
                <w:sz w:val="22"/>
                <w:szCs w:val="22"/>
              </w:rPr>
              <w:t>Reference</w:t>
            </w:r>
            <w:r w:rsidR="006F0D73" w:rsidRPr="0077682D">
              <w:rPr>
                <w:rFonts w:ascii="Segoe UI" w:hAnsi="Segoe UI" w:cs="Segoe UI"/>
                <w:b/>
                <w:bCs/>
                <w:sz w:val="22"/>
                <w:szCs w:val="22"/>
              </w:rPr>
              <w:t>:</w:t>
            </w:r>
          </w:p>
        </w:tc>
        <w:tc>
          <w:tcPr>
            <w:tcW w:w="8556" w:type="dxa"/>
            <w:gridSpan w:val="5"/>
            <w:vAlign w:val="center"/>
          </w:tcPr>
          <w:p w14:paraId="17B0AAF5" w14:textId="55AD4BD8" w:rsidR="004C4097" w:rsidRPr="0077682D" w:rsidRDefault="004C4097" w:rsidP="0077682D">
            <w:pPr>
              <w:spacing w:before="120" w:after="120"/>
              <w:contextualSpacing/>
              <w:rPr>
                <w:rFonts w:ascii="Segoe UI" w:hAnsi="Segoe UI" w:cs="Segoe UI"/>
                <w:sz w:val="22"/>
                <w:szCs w:val="22"/>
              </w:rPr>
            </w:pPr>
            <w:r w:rsidRPr="0077682D">
              <w:rPr>
                <w:rFonts w:ascii="Segoe UI" w:hAnsi="Segoe UI" w:cs="Segoe UI"/>
                <w:sz w:val="22"/>
                <w:szCs w:val="22"/>
              </w:rPr>
              <w:t xml:space="preserve">Standards of Apprenticeship </w:t>
            </w:r>
            <w:proofErr w:type="gramStart"/>
            <w:r w:rsidR="000F5260" w:rsidRPr="0077682D">
              <w:rPr>
                <w:rFonts w:ascii="Segoe UI" w:hAnsi="Segoe UI" w:cs="Segoe UI"/>
                <w:sz w:val="22"/>
                <w:szCs w:val="22"/>
              </w:rPr>
              <w:t>P</w:t>
            </w:r>
            <w:r w:rsidRPr="0077682D">
              <w:rPr>
                <w:rFonts w:ascii="Segoe UI" w:hAnsi="Segoe UI" w:cs="Segoe UI"/>
                <w:sz w:val="22"/>
                <w:szCs w:val="22"/>
              </w:rPr>
              <w:t>rograms,</w:t>
            </w:r>
            <w:proofErr w:type="gramEnd"/>
            <w:r w:rsidRPr="0077682D">
              <w:rPr>
                <w:rFonts w:ascii="Segoe UI" w:hAnsi="Segoe UI" w:cs="Segoe UI"/>
                <w:sz w:val="22"/>
                <w:szCs w:val="22"/>
              </w:rPr>
              <w:t xml:space="preserve"> 16VAC 20-21-50</w:t>
            </w:r>
          </w:p>
        </w:tc>
      </w:tr>
    </w:tbl>
    <w:p w14:paraId="4010680C" w14:textId="6710E9B6" w:rsidR="594B312F" w:rsidRPr="0077682D" w:rsidRDefault="594B312F" w:rsidP="0077682D">
      <w:pPr>
        <w:spacing w:before="120" w:after="120" w:line="240" w:lineRule="auto"/>
        <w:contextualSpacing/>
        <w:rPr>
          <w:rFonts w:ascii="Segoe UI" w:hAnsi="Segoe UI" w:cs="Segoe UI"/>
          <w:b/>
          <w:bCs/>
          <w:sz w:val="22"/>
          <w:szCs w:val="22"/>
        </w:rPr>
      </w:pPr>
    </w:p>
    <w:p w14:paraId="0FA19FBA" w14:textId="04319AF5" w:rsidR="00082CC8" w:rsidRPr="0079597E" w:rsidRDefault="00082CC8" w:rsidP="0079597E">
      <w:pPr>
        <w:pStyle w:val="SectionHeader"/>
      </w:pPr>
      <w:r w:rsidRPr="0079597E">
        <w:t>PURPOSE</w:t>
      </w:r>
    </w:p>
    <w:p w14:paraId="4FA73331" w14:textId="2DC55A1F" w:rsidR="00082CC8" w:rsidRPr="0077682D" w:rsidRDefault="00656379" w:rsidP="0077682D">
      <w:pPr>
        <w:spacing w:before="120" w:after="240" w:line="252" w:lineRule="auto"/>
        <w:contextualSpacing/>
        <w:rPr>
          <w:rFonts w:ascii="Segoe UI" w:hAnsi="Segoe UI" w:cs="Segoe UI"/>
          <w:sz w:val="22"/>
          <w:szCs w:val="22"/>
        </w:rPr>
      </w:pPr>
      <w:r w:rsidRPr="0077682D">
        <w:rPr>
          <w:rFonts w:ascii="Segoe UI" w:hAnsi="Segoe UI" w:cs="Segoe UI"/>
          <w:sz w:val="22"/>
          <w:szCs w:val="22"/>
        </w:rPr>
        <w:t>To establish a standardized process for evaluating and awarding credit for prior work experience, education, or training that aligns with the competencies of a Registered Apprenticeship Program (RAP)</w:t>
      </w:r>
      <w:r w:rsidR="00C022A3" w:rsidRPr="0077682D">
        <w:rPr>
          <w:rFonts w:ascii="Segoe UI" w:hAnsi="Segoe UI" w:cs="Segoe UI"/>
          <w:sz w:val="22"/>
          <w:szCs w:val="22"/>
        </w:rPr>
        <w:t xml:space="preserve"> in the Commonwealth</w:t>
      </w:r>
      <w:r w:rsidR="007804E0" w:rsidRPr="0077682D">
        <w:rPr>
          <w:rFonts w:ascii="Segoe UI" w:hAnsi="Segoe UI" w:cs="Segoe UI"/>
          <w:sz w:val="22"/>
          <w:szCs w:val="22"/>
        </w:rPr>
        <w:t>.</w:t>
      </w:r>
    </w:p>
    <w:p w14:paraId="05A95D73" w14:textId="613A2B4D" w:rsidR="00FC6306" w:rsidRPr="0079597E" w:rsidRDefault="00EA74CE" w:rsidP="0079597E">
      <w:pPr>
        <w:pStyle w:val="SectionHeader"/>
      </w:pPr>
      <w:r w:rsidRPr="0079597E">
        <w:t xml:space="preserve">POLICY STATEMENT </w:t>
      </w:r>
    </w:p>
    <w:p w14:paraId="7A5AC68D" w14:textId="071F13CF" w:rsidR="00FC6306" w:rsidRPr="0077682D" w:rsidRDefault="00FC6306" w:rsidP="0077682D">
      <w:pPr>
        <w:spacing w:before="120" w:after="240" w:line="252" w:lineRule="auto"/>
        <w:contextualSpacing/>
        <w:rPr>
          <w:rFonts w:ascii="Segoe UI" w:hAnsi="Segoe UI" w:cs="Segoe UI"/>
          <w:sz w:val="22"/>
          <w:szCs w:val="22"/>
        </w:rPr>
      </w:pPr>
      <w:r w:rsidRPr="0077682D">
        <w:rPr>
          <w:rFonts w:ascii="Segoe UI" w:hAnsi="Segoe UI" w:cs="Segoe UI"/>
          <w:sz w:val="22"/>
          <w:szCs w:val="22"/>
        </w:rPr>
        <w:t>This policy</w:t>
      </w:r>
      <w:r w:rsidR="0062648D" w:rsidRPr="0077682D">
        <w:rPr>
          <w:rFonts w:ascii="Segoe UI" w:hAnsi="Segoe UI" w:cs="Segoe UI"/>
          <w:sz w:val="22"/>
          <w:szCs w:val="22"/>
        </w:rPr>
        <w:t xml:space="preserve"> clarifie</w:t>
      </w:r>
      <w:r w:rsidR="009270C0" w:rsidRPr="0077682D">
        <w:rPr>
          <w:rFonts w:ascii="Segoe UI" w:hAnsi="Segoe UI" w:cs="Segoe UI"/>
          <w:sz w:val="22"/>
          <w:szCs w:val="22"/>
        </w:rPr>
        <w:t>s</w:t>
      </w:r>
      <w:r w:rsidR="0062648D" w:rsidRPr="0077682D">
        <w:rPr>
          <w:rFonts w:ascii="Segoe UI" w:hAnsi="Segoe UI" w:cs="Segoe UI"/>
          <w:sz w:val="22"/>
          <w:szCs w:val="22"/>
        </w:rPr>
        <w:t xml:space="preserve"> the expectations and requirements </w:t>
      </w:r>
      <w:r w:rsidR="00F238FF" w:rsidRPr="0077682D">
        <w:rPr>
          <w:rFonts w:ascii="Segoe UI" w:hAnsi="Segoe UI" w:cs="Segoe UI"/>
          <w:sz w:val="22"/>
          <w:szCs w:val="22"/>
        </w:rPr>
        <w:t xml:space="preserve">for </w:t>
      </w:r>
      <w:r w:rsidR="005A0216" w:rsidRPr="0077682D">
        <w:rPr>
          <w:rFonts w:ascii="Segoe UI" w:hAnsi="Segoe UI" w:cs="Segoe UI"/>
          <w:sz w:val="22"/>
          <w:szCs w:val="22"/>
        </w:rPr>
        <w:t>Sponsors</w:t>
      </w:r>
      <w:r w:rsidR="00525C3E" w:rsidRPr="0077682D">
        <w:rPr>
          <w:rFonts w:ascii="Segoe UI" w:hAnsi="Segoe UI" w:cs="Segoe UI"/>
          <w:sz w:val="22"/>
          <w:szCs w:val="22"/>
        </w:rPr>
        <w:t xml:space="preserve"> </w:t>
      </w:r>
      <w:r w:rsidR="00EB17D9" w:rsidRPr="0077682D">
        <w:rPr>
          <w:rFonts w:ascii="Segoe UI" w:hAnsi="Segoe UI" w:cs="Segoe UI"/>
          <w:sz w:val="22"/>
          <w:szCs w:val="22"/>
        </w:rPr>
        <w:t xml:space="preserve">of a Registered Apprenticeship Program </w:t>
      </w:r>
      <w:r w:rsidR="00525C3E" w:rsidRPr="0077682D">
        <w:rPr>
          <w:rFonts w:ascii="Segoe UI" w:hAnsi="Segoe UI" w:cs="Segoe UI"/>
          <w:sz w:val="22"/>
          <w:szCs w:val="22"/>
        </w:rPr>
        <w:t xml:space="preserve">seeking to grant </w:t>
      </w:r>
      <w:r w:rsidR="00366FC3" w:rsidRPr="0077682D">
        <w:rPr>
          <w:rFonts w:ascii="Segoe UI" w:hAnsi="Segoe UI" w:cs="Segoe UI"/>
          <w:sz w:val="22"/>
          <w:szCs w:val="22"/>
        </w:rPr>
        <w:t xml:space="preserve">apprentices </w:t>
      </w:r>
      <w:r w:rsidR="007545FC" w:rsidRPr="0077682D">
        <w:rPr>
          <w:rFonts w:ascii="Segoe UI" w:hAnsi="Segoe UI" w:cs="Segoe UI"/>
          <w:sz w:val="22"/>
          <w:szCs w:val="22"/>
        </w:rPr>
        <w:t xml:space="preserve">with </w:t>
      </w:r>
      <w:r w:rsidR="00525C3E" w:rsidRPr="0077682D">
        <w:rPr>
          <w:rFonts w:ascii="Segoe UI" w:hAnsi="Segoe UI" w:cs="Segoe UI"/>
          <w:sz w:val="22"/>
          <w:szCs w:val="22"/>
        </w:rPr>
        <w:t>credit for prior experience</w:t>
      </w:r>
      <w:r w:rsidR="00D50A54" w:rsidRPr="0077682D">
        <w:rPr>
          <w:rFonts w:ascii="Segoe UI" w:hAnsi="Segoe UI" w:cs="Segoe UI"/>
          <w:sz w:val="22"/>
          <w:szCs w:val="22"/>
        </w:rPr>
        <w:t xml:space="preserve">. This policy applies to all individuals seeking entry into a Virginia Works-approved </w:t>
      </w:r>
      <w:r w:rsidR="00FB6B9E" w:rsidRPr="0077682D">
        <w:rPr>
          <w:rFonts w:ascii="Segoe UI" w:hAnsi="Segoe UI" w:cs="Segoe UI"/>
          <w:sz w:val="22"/>
          <w:szCs w:val="22"/>
        </w:rPr>
        <w:t>RAP</w:t>
      </w:r>
      <w:r w:rsidR="00D50A54" w:rsidRPr="0077682D">
        <w:rPr>
          <w:rFonts w:ascii="Segoe UI" w:hAnsi="Segoe UI" w:cs="Segoe UI"/>
          <w:sz w:val="22"/>
          <w:szCs w:val="22"/>
        </w:rPr>
        <w:t xml:space="preserve"> who </w:t>
      </w:r>
      <w:r w:rsidR="002437BB" w:rsidRPr="0077682D">
        <w:rPr>
          <w:rFonts w:ascii="Segoe UI" w:hAnsi="Segoe UI" w:cs="Segoe UI"/>
          <w:sz w:val="22"/>
          <w:szCs w:val="22"/>
        </w:rPr>
        <w:t>wish to receive credit for prior experience relevant to the</w:t>
      </w:r>
      <w:r w:rsidR="007545FC" w:rsidRPr="0077682D">
        <w:rPr>
          <w:rFonts w:ascii="Segoe UI" w:hAnsi="Segoe UI" w:cs="Segoe UI"/>
          <w:sz w:val="22"/>
          <w:szCs w:val="22"/>
        </w:rPr>
        <w:t>ir current</w:t>
      </w:r>
      <w:r w:rsidR="002437BB" w:rsidRPr="0077682D">
        <w:rPr>
          <w:rFonts w:ascii="Segoe UI" w:hAnsi="Segoe UI" w:cs="Segoe UI"/>
          <w:sz w:val="22"/>
          <w:szCs w:val="22"/>
        </w:rPr>
        <w:t xml:space="preserve"> trade</w:t>
      </w:r>
      <w:r w:rsidR="007545FC" w:rsidRPr="0077682D">
        <w:rPr>
          <w:rFonts w:ascii="Segoe UI" w:hAnsi="Segoe UI" w:cs="Segoe UI"/>
          <w:sz w:val="22"/>
          <w:szCs w:val="22"/>
        </w:rPr>
        <w:t xml:space="preserve">, </w:t>
      </w:r>
      <w:r w:rsidR="002437BB" w:rsidRPr="0077682D">
        <w:rPr>
          <w:rFonts w:ascii="Segoe UI" w:hAnsi="Segoe UI" w:cs="Segoe UI"/>
          <w:sz w:val="22"/>
          <w:szCs w:val="22"/>
        </w:rPr>
        <w:t>occupation</w:t>
      </w:r>
      <w:r w:rsidR="007545FC" w:rsidRPr="0077682D">
        <w:rPr>
          <w:rFonts w:ascii="Segoe UI" w:hAnsi="Segoe UI" w:cs="Segoe UI"/>
          <w:sz w:val="22"/>
          <w:szCs w:val="22"/>
        </w:rPr>
        <w:t>, or training pathway</w:t>
      </w:r>
      <w:r w:rsidR="00A96F13" w:rsidRPr="0077682D">
        <w:rPr>
          <w:rFonts w:ascii="Segoe UI" w:hAnsi="Segoe UI" w:cs="Segoe UI"/>
          <w:sz w:val="22"/>
          <w:szCs w:val="22"/>
        </w:rPr>
        <w:t>.</w:t>
      </w:r>
      <w:r w:rsidR="00CE7151" w:rsidRPr="0077682D">
        <w:rPr>
          <w:rFonts w:ascii="Segoe UI" w:hAnsi="Segoe UI" w:cs="Segoe UI"/>
          <w:sz w:val="22"/>
          <w:szCs w:val="22"/>
        </w:rPr>
        <w:t xml:space="preserve"> This policy</w:t>
      </w:r>
      <w:r w:rsidR="001A6C24" w:rsidRPr="0077682D">
        <w:rPr>
          <w:rFonts w:ascii="Segoe UI" w:hAnsi="Segoe UI" w:cs="Segoe UI"/>
          <w:sz w:val="22"/>
          <w:szCs w:val="22"/>
        </w:rPr>
        <w:t xml:space="preserve"> also serves as the process by which an Employer and/or Sponsor of a RAP may grant an individual direct entry into an apprenticeship based on prior experience.</w:t>
      </w:r>
    </w:p>
    <w:p w14:paraId="45135B06" w14:textId="07EE1929" w:rsidR="002A339B" w:rsidRPr="0079597E" w:rsidRDefault="006F49BE" w:rsidP="0079597E">
      <w:pPr>
        <w:pStyle w:val="SectionHeader"/>
      </w:pPr>
      <w:r w:rsidRPr="0079597E">
        <w:t>DEFINITIONS</w:t>
      </w:r>
    </w:p>
    <w:p w14:paraId="3A119ECE" w14:textId="77777777" w:rsidR="002A339B" w:rsidRPr="0077682D" w:rsidRDefault="002A339B" w:rsidP="0077682D">
      <w:pPr>
        <w:spacing w:before="120" w:after="240" w:line="252" w:lineRule="auto"/>
        <w:contextualSpacing/>
        <w:rPr>
          <w:rFonts w:ascii="Segoe UI" w:hAnsi="Segoe UI" w:cs="Segoe UI"/>
          <w:sz w:val="22"/>
          <w:szCs w:val="22"/>
        </w:rPr>
      </w:pPr>
      <w:proofErr w:type="gramStart"/>
      <w:r w:rsidRPr="0077682D">
        <w:rPr>
          <w:rFonts w:ascii="Segoe UI" w:hAnsi="Segoe UI" w:cs="Segoe UI"/>
          <w:sz w:val="22"/>
          <w:szCs w:val="22"/>
        </w:rPr>
        <w:t>For the purpose of</w:t>
      </w:r>
      <w:proofErr w:type="gramEnd"/>
      <w:r w:rsidRPr="0077682D">
        <w:rPr>
          <w:rFonts w:ascii="Segoe UI" w:hAnsi="Segoe UI" w:cs="Segoe UI"/>
          <w:sz w:val="22"/>
          <w:szCs w:val="22"/>
        </w:rPr>
        <w:t xml:space="preserve"> this policy: </w:t>
      </w:r>
    </w:p>
    <w:p w14:paraId="42CAB68A" w14:textId="7984F92E" w:rsidR="002A339B" w:rsidRPr="0077682D" w:rsidRDefault="002A339B" w:rsidP="0077682D">
      <w:pPr>
        <w:pStyle w:val="ListParagraph"/>
        <w:numPr>
          <w:ilvl w:val="0"/>
          <w:numId w:val="10"/>
        </w:numPr>
        <w:spacing w:before="120" w:after="240" w:line="252" w:lineRule="auto"/>
        <w:rPr>
          <w:rFonts w:ascii="Segoe UI" w:hAnsi="Segoe UI" w:cs="Segoe UI"/>
          <w:sz w:val="22"/>
          <w:szCs w:val="22"/>
        </w:rPr>
      </w:pPr>
      <w:r w:rsidRPr="0077682D">
        <w:rPr>
          <w:rFonts w:ascii="Segoe UI" w:hAnsi="Segoe UI" w:cs="Segoe UI"/>
          <w:sz w:val="22"/>
          <w:szCs w:val="22"/>
        </w:rPr>
        <w:t>“Apprentice” means a person who is registered as an apprentice in a</w:t>
      </w:r>
      <w:r w:rsidR="002A62BD" w:rsidRPr="0077682D">
        <w:rPr>
          <w:rFonts w:ascii="Segoe UI" w:hAnsi="Segoe UI" w:cs="Segoe UI"/>
          <w:sz w:val="22"/>
          <w:szCs w:val="22"/>
        </w:rPr>
        <w:t xml:space="preserve"> Virginia Works-approved registered</w:t>
      </w:r>
      <w:r w:rsidRPr="0077682D">
        <w:rPr>
          <w:rFonts w:ascii="Segoe UI" w:hAnsi="Segoe UI" w:cs="Segoe UI"/>
          <w:sz w:val="22"/>
          <w:szCs w:val="22"/>
        </w:rPr>
        <w:t xml:space="preserve"> apprenticeship program </w:t>
      </w:r>
      <w:r w:rsidR="00231610" w:rsidRPr="0077682D">
        <w:rPr>
          <w:rFonts w:ascii="Segoe UI" w:hAnsi="Segoe UI" w:cs="Segoe UI"/>
          <w:sz w:val="22"/>
          <w:szCs w:val="22"/>
        </w:rPr>
        <w:t>within the Commonwealth</w:t>
      </w:r>
      <w:r w:rsidRPr="0077682D">
        <w:rPr>
          <w:rFonts w:ascii="Segoe UI" w:hAnsi="Segoe UI" w:cs="Segoe UI"/>
          <w:sz w:val="22"/>
          <w:szCs w:val="22"/>
        </w:rPr>
        <w:t xml:space="preserve">. </w:t>
      </w:r>
    </w:p>
    <w:p w14:paraId="5D19D780" w14:textId="77777777" w:rsidR="007A4BB7" w:rsidRPr="0077682D" w:rsidRDefault="002A339B" w:rsidP="0077682D">
      <w:pPr>
        <w:pStyle w:val="ListParagraph"/>
        <w:numPr>
          <w:ilvl w:val="0"/>
          <w:numId w:val="10"/>
        </w:numPr>
        <w:spacing w:before="120" w:after="240" w:line="252" w:lineRule="auto"/>
        <w:rPr>
          <w:rFonts w:ascii="Segoe UI" w:hAnsi="Segoe UI" w:cs="Segoe UI"/>
          <w:sz w:val="22"/>
          <w:szCs w:val="22"/>
        </w:rPr>
      </w:pPr>
      <w:r w:rsidRPr="0077682D">
        <w:rPr>
          <w:rFonts w:ascii="Segoe UI" w:hAnsi="Segoe UI" w:cs="Segoe UI"/>
          <w:sz w:val="22"/>
          <w:szCs w:val="22"/>
        </w:rPr>
        <w:t>“Prior Experience” means any previously completed technical training (education), work</w:t>
      </w:r>
      <w:r w:rsidR="00744992" w:rsidRPr="0077682D">
        <w:rPr>
          <w:rFonts w:ascii="Segoe UI" w:hAnsi="Segoe UI" w:cs="Segoe UI"/>
          <w:sz w:val="22"/>
          <w:szCs w:val="22"/>
        </w:rPr>
        <w:t>-</w:t>
      </w:r>
      <w:r w:rsidRPr="0077682D">
        <w:rPr>
          <w:rFonts w:ascii="Segoe UI" w:hAnsi="Segoe UI" w:cs="Segoe UI"/>
          <w:sz w:val="22"/>
          <w:szCs w:val="22"/>
        </w:rPr>
        <w:t xml:space="preserve">based training offered as part of a training program (practical), and/or other formal training or work experience related to a skilled trade.  </w:t>
      </w:r>
    </w:p>
    <w:p w14:paraId="3CFF2C15" w14:textId="77777777" w:rsidR="000102F1" w:rsidRPr="0077682D" w:rsidRDefault="007A4BB7" w:rsidP="0077682D">
      <w:pPr>
        <w:pStyle w:val="ListParagraph"/>
        <w:numPr>
          <w:ilvl w:val="0"/>
          <w:numId w:val="10"/>
        </w:numPr>
        <w:spacing w:before="120" w:after="240" w:line="252" w:lineRule="auto"/>
        <w:rPr>
          <w:rFonts w:ascii="Segoe UI" w:hAnsi="Segoe UI" w:cs="Segoe UI"/>
          <w:sz w:val="22"/>
          <w:szCs w:val="22"/>
        </w:rPr>
      </w:pPr>
      <w:r w:rsidRPr="0077682D">
        <w:rPr>
          <w:rFonts w:ascii="Segoe UI" w:hAnsi="Segoe UI" w:cs="Segoe UI"/>
          <w:sz w:val="22"/>
          <w:szCs w:val="22"/>
        </w:rPr>
        <w:t>“Direct Entry” into an apprenticeship program refers to a pathway where individuals are admitted directly into the program without going through a traditional application or competitive selection process. This method is typically used for candidates who meet specific criteria or come from recognized pipelines, such as pre-apprenticeship.</w:t>
      </w:r>
    </w:p>
    <w:p w14:paraId="6E3BE931" w14:textId="4E4796AF" w:rsidR="002A339B" w:rsidRPr="0077682D" w:rsidRDefault="000102F1" w:rsidP="0077682D">
      <w:pPr>
        <w:pStyle w:val="ListParagraph"/>
        <w:numPr>
          <w:ilvl w:val="0"/>
          <w:numId w:val="10"/>
        </w:numPr>
        <w:spacing w:before="120" w:after="240" w:line="252" w:lineRule="auto"/>
        <w:rPr>
          <w:rFonts w:ascii="Segoe UI" w:hAnsi="Segoe UI" w:cs="Segoe UI"/>
          <w:sz w:val="22"/>
          <w:szCs w:val="22"/>
        </w:rPr>
      </w:pPr>
      <w:r w:rsidRPr="0077682D">
        <w:rPr>
          <w:rFonts w:ascii="Segoe UI" w:hAnsi="Segoe UI" w:cs="Segoe UI"/>
          <w:sz w:val="22"/>
          <w:szCs w:val="22"/>
        </w:rPr>
        <w:t xml:space="preserve">“Pre-apprenticeship” </w:t>
      </w:r>
      <w:r w:rsidR="00E32E80" w:rsidRPr="0077682D">
        <w:rPr>
          <w:rFonts w:ascii="Segoe UI" w:hAnsi="Segoe UI" w:cs="Segoe UI"/>
          <w:sz w:val="22"/>
          <w:szCs w:val="22"/>
        </w:rPr>
        <w:t xml:space="preserve">is a structured training program designed to prepare individuals for entry into </w:t>
      </w:r>
      <w:r w:rsidR="000270EC" w:rsidRPr="0077682D">
        <w:rPr>
          <w:rFonts w:ascii="Segoe UI" w:hAnsi="Segoe UI" w:cs="Segoe UI"/>
          <w:sz w:val="22"/>
          <w:szCs w:val="22"/>
        </w:rPr>
        <w:t>Registered Apprenticeship Programs</w:t>
      </w:r>
      <w:r w:rsidR="00E32E80" w:rsidRPr="0077682D">
        <w:rPr>
          <w:rFonts w:ascii="Segoe UI" w:hAnsi="Segoe UI" w:cs="Segoe UI"/>
          <w:sz w:val="22"/>
          <w:szCs w:val="22"/>
        </w:rPr>
        <w:t>. These programs provide foundational skills, industry exposure, and supportive services that improve participants’ readiness and access to apprenticeship opportunities</w:t>
      </w:r>
      <w:r w:rsidR="000270EC" w:rsidRPr="0077682D">
        <w:rPr>
          <w:rFonts w:ascii="Segoe UI" w:hAnsi="Segoe UI" w:cs="Segoe UI"/>
          <w:sz w:val="22"/>
          <w:szCs w:val="22"/>
        </w:rPr>
        <w:t>.</w:t>
      </w:r>
    </w:p>
    <w:p w14:paraId="417ECE43" w14:textId="614537A6" w:rsidR="00D069DB" w:rsidRPr="0079597E" w:rsidRDefault="00EC3BEB" w:rsidP="0079597E">
      <w:pPr>
        <w:pStyle w:val="SectionHeader"/>
      </w:pPr>
      <w:r>
        <w:t>POLICY PROVISIONS</w:t>
      </w:r>
    </w:p>
    <w:p w14:paraId="63D6407A" w14:textId="77777777" w:rsidR="00414748" w:rsidRPr="0077682D" w:rsidRDefault="00414748" w:rsidP="0077682D">
      <w:pPr>
        <w:pStyle w:val="ListParagraph"/>
        <w:numPr>
          <w:ilvl w:val="0"/>
          <w:numId w:val="11"/>
        </w:numPr>
        <w:spacing w:before="120" w:after="240" w:line="252" w:lineRule="auto"/>
        <w:rPr>
          <w:rFonts w:ascii="Segoe UI" w:hAnsi="Segoe UI" w:cs="Segoe UI"/>
          <w:sz w:val="22"/>
          <w:szCs w:val="22"/>
          <w:u w:val="single"/>
        </w:rPr>
      </w:pPr>
      <w:r w:rsidRPr="0077682D">
        <w:rPr>
          <w:rFonts w:ascii="Segoe UI" w:hAnsi="Segoe UI" w:cs="Segoe UI"/>
          <w:sz w:val="22"/>
          <w:szCs w:val="22"/>
          <w:u w:val="single"/>
        </w:rPr>
        <w:t>Awarding Credit for Prior Experience</w:t>
      </w:r>
    </w:p>
    <w:p w14:paraId="2D7474BE" w14:textId="3177B70F" w:rsidR="00414748" w:rsidRPr="0077682D" w:rsidRDefault="00414748" w:rsidP="0077682D">
      <w:pPr>
        <w:pStyle w:val="ListParagraph"/>
        <w:numPr>
          <w:ilvl w:val="1"/>
          <w:numId w:val="11"/>
        </w:numPr>
        <w:spacing w:before="120" w:after="240" w:line="252" w:lineRule="auto"/>
        <w:rPr>
          <w:rFonts w:ascii="Segoe UI" w:hAnsi="Segoe UI" w:cs="Segoe UI"/>
          <w:sz w:val="22"/>
          <w:szCs w:val="22"/>
        </w:rPr>
      </w:pPr>
      <w:r w:rsidRPr="0077682D">
        <w:rPr>
          <w:rFonts w:ascii="Segoe UI" w:hAnsi="Segoe UI" w:cs="Segoe UI"/>
          <w:sz w:val="22"/>
          <w:szCs w:val="22"/>
        </w:rPr>
        <w:lastRenderedPageBreak/>
        <w:t xml:space="preserve">Sponsors of a Registered Apprenticeship Program seeking to grant an apprentice with credit for prior experience may award up to 50% of the total program hours without substantiating documentation. Should a Sponsor of a Registered Apprenticeship Program seek to grant an apprentice with credit for prior experience </w:t>
      </w:r>
      <w:proofErr w:type="gramStart"/>
      <w:r w:rsidRPr="0077682D">
        <w:rPr>
          <w:rFonts w:ascii="Segoe UI" w:hAnsi="Segoe UI" w:cs="Segoe UI"/>
          <w:sz w:val="22"/>
          <w:szCs w:val="22"/>
        </w:rPr>
        <w:t>in excess of</w:t>
      </w:r>
      <w:proofErr w:type="gramEnd"/>
      <w:r w:rsidRPr="0077682D">
        <w:rPr>
          <w:rFonts w:ascii="Segoe UI" w:hAnsi="Segoe UI" w:cs="Segoe UI"/>
          <w:sz w:val="22"/>
          <w:szCs w:val="22"/>
        </w:rPr>
        <w:t xml:space="preserve"> 50% of the total program hours, additional documentation is required. Requirements for awarding credit for prior experience </w:t>
      </w:r>
      <w:proofErr w:type="gramStart"/>
      <w:r w:rsidRPr="0077682D">
        <w:rPr>
          <w:rFonts w:ascii="Segoe UI" w:hAnsi="Segoe UI" w:cs="Segoe UI"/>
          <w:sz w:val="22"/>
          <w:szCs w:val="22"/>
        </w:rPr>
        <w:t>in excess of</w:t>
      </w:r>
      <w:proofErr w:type="gramEnd"/>
      <w:r w:rsidRPr="0077682D">
        <w:rPr>
          <w:rFonts w:ascii="Segoe UI" w:hAnsi="Segoe UI" w:cs="Segoe UI"/>
          <w:sz w:val="22"/>
          <w:szCs w:val="22"/>
        </w:rPr>
        <w:t xml:space="preserve"> this threshold are discussed in Section 4. </w:t>
      </w:r>
      <w:r w:rsidRPr="0077682D">
        <w:rPr>
          <w:rFonts w:ascii="Segoe UI" w:hAnsi="Segoe UI" w:cs="Segoe UI"/>
          <w:i/>
          <w:iCs/>
          <w:sz w:val="22"/>
          <w:szCs w:val="22"/>
        </w:rPr>
        <w:fldChar w:fldCharType="begin"/>
      </w:r>
      <w:r w:rsidRPr="0077682D">
        <w:rPr>
          <w:rFonts w:ascii="Segoe UI" w:hAnsi="Segoe UI" w:cs="Segoe UI"/>
          <w:i/>
          <w:iCs/>
          <w:sz w:val="22"/>
          <w:szCs w:val="22"/>
        </w:rPr>
        <w:instrText xml:space="preserve"> REF CTSRR \h </w:instrText>
      </w:r>
      <w:r w:rsidR="00683ADD" w:rsidRPr="0077682D">
        <w:rPr>
          <w:rFonts w:ascii="Segoe UI" w:hAnsi="Segoe UI" w:cs="Segoe UI"/>
          <w:i/>
          <w:iCs/>
          <w:sz w:val="22"/>
          <w:szCs w:val="22"/>
        </w:rPr>
        <w:instrText xml:space="preserve"> \* MERGEFORMAT </w:instrText>
      </w:r>
      <w:r w:rsidRPr="0077682D">
        <w:rPr>
          <w:rFonts w:ascii="Segoe UI" w:hAnsi="Segoe UI" w:cs="Segoe UI"/>
          <w:i/>
          <w:iCs/>
          <w:sz w:val="22"/>
          <w:szCs w:val="22"/>
        </w:rPr>
      </w:r>
      <w:r w:rsidRPr="0077682D">
        <w:rPr>
          <w:rFonts w:ascii="Segoe UI" w:hAnsi="Segoe UI" w:cs="Segoe UI"/>
          <w:i/>
          <w:iCs/>
          <w:sz w:val="22"/>
          <w:szCs w:val="22"/>
        </w:rPr>
        <w:fldChar w:fldCharType="separate"/>
      </w:r>
      <w:r w:rsidR="005367FF" w:rsidRPr="0077682D">
        <w:rPr>
          <w:rFonts w:ascii="Segoe UI" w:hAnsi="Segoe UI" w:cs="Segoe UI"/>
          <w:sz w:val="22"/>
          <w:szCs w:val="22"/>
          <w:u w:val="single"/>
        </w:rPr>
        <w:t>Credit Threshold and Special Request Requirement</w:t>
      </w:r>
      <w:r w:rsidRPr="0077682D">
        <w:rPr>
          <w:rFonts w:ascii="Segoe UI" w:hAnsi="Segoe UI" w:cs="Segoe UI"/>
          <w:i/>
          <w:iCs/>
          <w:sz w:val="22"/>
          <w:szCs w:val="22"/>
        </w:rPr>
        <w:fldChar w:fldCharType="end"/>
      </w:r>
      <w:r w:rsidRPr="0077682D">
        <w:rPr>
          <w:rFonts w:ascii="Segoe UI" w:hAnsi="Segoe UI" w:cs="Segoe UI"/>
          <w:i/>
          <w:iCs/>
          <w:sz w:val="22"/>
          <w:szCs w:val="22"/>
        </w:rPr>
        <w:t>.</w:t>
      </w:r>
    </w:p>
    <w:p w14:paraId="2D17788E" w14:textId="640A34A3" w:rsidR="009F56D6" w:rsidRPr="0077682D" w:rsidRDefault="00414748" w:rsidP="0077682D">
      <w:pPr>
        <w:pStyle w:val="ListParagraph"/>
        <w:numPr>
          <w:ilvl w:val="1"/>
          <w:numId w:val="11"/>
        </w:numPr>
        <w:spacing w:before="120" w:after="240" w:line="252" w:lineRule="auto"/>
        <w:rPr>
          <w:rFonts w:ascii="Segoe UI" w:hAnsi="Segoe UI" w:cs="Segoe UI"/>
          <w:sz w:val="22"/>
          <w:szCs w:val="22"/>
          <w:u w:val="single"/>
        </w:rPr>
      </w:pPr>
      <w:r w:rsidRPr="0077682D">
        <w:rPr>
          <w:rFonts w:ascii="Segoe UI" w:hAnsi="Segoe UI" w:cs="Segoe UI"/>
          <w:sz w:val="22"/>
          <w:szCs w:val="22"/>
        </w:rPr>
        <w:t>Regardless of credit awarded, all apprentices must complete a minimum of 6 months (or 1,000 hours) of participation in the Registered Apprenticeship Program to be eligible for a completion credential.</w:t>
      </w:r>
      <w:r w:rsidR="009F56D6" w:rsidRPr="0077682D">
        <w:rPr>
          <w:rFonts w:ascii="Segoe UI" w:hAnsi="Segoe UI" w:cs="Segoe UI"/>
          <w:sz w:val="22"/>
          <w:szCs w:val="22"/>
        </w:rPr>
        <w:br/>
      </w:r>
    </w:p>
    <w:p w14:paraId="7366A0A2" w14:textId="6A9D3C19" w:rsidR="002B1DFF" w:rsidRPr="0077682D" w:rsidRDefault="0006125F" w:rsidP="0077682D">
      <w:pPr>
        <w:pStyle w:val="ListParagraph"/>
        <w:numPr>
          <w:ilvl w:val="0"/>
          <w:numId w:val="11"/>
        </w:numPr>
        <w:spacing w:before="120" w:after="240" w:line="252" w:lineRule="auto"/>
        <w:rPr>
          <w:rFonts w:ascii="Segoe UI" w:hAnsi="Segoe UI" w:cs="Segoe UI"/>
          <w:sz w:val="22"/>
          <w:szCs w:val="22"/>
          <w:u w:val="single"/>
        </w:rPr>
      </w:pPr>
      <w:r w:rsidRPr="0077682D">
        <w:rPr>
          <w:rFonts w:ascii="Segoe UI" w:hAnsi="Segoe UI" w:cs="Segoe UI"/>
          <w:sz w:val="22"/>
          <w:szCs w:val="22"/>
          <w:u w:val="single"/>
        </w:rPr>
        <w:t>Determin</w:t>
      </w:r>
      <w:r w:rsidR="00B0657D" w:rsidRPr="0077682D">
        <w:rPr>
          <w:rFonts w:ascii="Segoe UI" w:hAnsi="Segoe UI" w:cs="Segoe UI"/>
          <w:sz w:val="22"/>
          <w:szCs w:val="22"/>
          <w:u w:val="single"/>
        </w:rPr>
        <w:t xml:space="preserve">ing </w:t>
      </w:r>
      <w:r w:rsidR="002B1DFF" w:rsidRPr="0077682D">
        <w:rPr>
          <w:rFonts w:ascii="Segoe UI" w:hAnsi="Segoe UI" w:cs="Segoe UI"/>
          <w:sz w:val="22"/>
          <w:szCs w:val="22"/>
          <w:u w:val="single"/>
        </w:rPr>
        <w:t>Eligibility for Credit</w:t>
      </w:r>
    </w:p>
    <w:p w14:paraId="34D1E544" w14:textId="65F838F4" w:rsidR="00404397" w:rsidRPr="0077682D" w:rsidRDefault="007D64CD" w:rsidP="0077682D">
      <w:pPr>
        <w:pStyle w:val="ListParagraph"/>
        <w:numPr>
          <w:ilvl w:val="1"/>
          <w:numId w:val="11"/>
        </w:numPr>
        <w:spacing w:before="120" w:after="240" w:line="252" w:lineRule="auto"/>
        <w:ind w:left="990"/>
        <w:rPr>
          <w:rFonts w:ascii="Segoe UI" w:hAnsi="Segoe UI" w:cs="Segoe UI"/>
          <w:sz w:val="22"/>
          <w:szCs w:val="22"/>
        </w:rPr>
      </w:pPr>
      <w:r w:rsidRPr="0077682D">
        <w:rPr>
          <w:rFonts w:ascii="Segoe UI" w:hAnsi="Segoe UI" w:cs="Segoe UI"/>
          <w:sz w:val="22"/>
          <w:szCs w:val="22"/>
        </w:rPr>
        <w:t xml:space="preserve">An Apprentice may receive credit for certain types of prior experience in </w:t>
      </w:r>
      <w:r w:rsidR="00CB4F5B" w:rsidRPr="0077682D">
        <w:rPr>
          <w:rFonts w:ascii="Segoe UI" w:hAnsi="Segoe UI" w:cs="Segoe UI"/>
          <w:sz w:val="22"/>
          <w:szCs w:val="22"/>
        </w:rPr>
        <w:t xml:space="preserve">an apprenticeship occupation </w:t>
      </w:r>
      <w:r w:rsidRPr="0077682D">
        <w:rPr>
          <w:rFonts w:ascii="Segoe UI" w:hAnsi="Segoe UI" w:cs="Segoe UI"/>
          <w:sz w:val="22"/>
          <w:szCs w:val="22"/>
        </w:rPr>
        <w:t>including any combination of, but not limited to:</w:t>
      </w:r>
    </w:p>
    <w:p w14:paraId="4299336F" w14:textId="77D53786" w:rsidR="00411103" w:rsidRPr="0077682D" w:rsidRDefault="00E81CC4" w:rsidP="0077682D">
      <w:pPr>
        <w:pStyle w:val="ListParagraph"/>
        <w:numPr>
          <w:ilvl w:val="2"/>
          <w:numId w:val="12"/>
        </w:numPr>
        <w:spacing w:before="120" w:after="240" w:line="252" w:lineRule="auto"/>
        <w:ind w:left="1620"/>
        <w:rPr>
          <w:rFonts w:ascii="Segoe UI" w:hAnsi="Segoe UI" w:cs="Segoe UI"/>
          <w:sz w:val="22"/>
          <w:szCs w:val="22"/>
        </w:rPr>
      </w:pPr>
      <w:r w:rsidRPr="0077682D">
        <w:rPr>
          <w:rFonts w:ascii="Segoe UI" w:hAnsi="Segoe UI" w:cs="Segoe UI"/>
          <w:sz w:val="22"/>
          <w:szCs w:val="22"/>
        </w:rPr>
        <w:t xml:space="preserve">relevant work experience in </w:t>
      </w:r>
      <w:r w:rsidR="00322F43" w:rsidRPr="0077682D">
        <w:rPr>
          <w:rFonts w:ascii="Segoe UI" w:hAnsi="Segoe UI" w:cs="Segoe UI"/>
          <w:sz w:val="22"/>
          <w:szCs w:val="22"/>
        </w:rPr>
        <w:t xml:space="preserve">the apprenticeship </w:t>
      </w:r>
      <w:proofErr w:type="gramStart"/>
      <w:r w:rsidR="00322F43" w:rsidRPr="0077682D">
        <w:rPr>
          <w:rFonts w:ascii="Segoe UI" w:hAnsi="Segoe UI" w:cs="Segoe UI"/>
          <w:sz w:val="22"/>
          <w:szCs w:val="22"/>
        </w:rPr>
        <w:t>occupation</w:t>
      </w:r>
      <w:r w:rsidRPr="0077682D">
        <w:rPr>
          <w:rFonts w:ascii="Segoe UI" w:hAnsi="Segoe UI" w:cs="Segoe UI"/>
          <w:sz w:val="22"/>
          <w:szCs w:val="22"/>
        </w:rPr>
        <w:t>;</w:t>
      </w:r>
      <w:proofErr w:type="gramEnd"/>
      <w:r w:rsidRPr="0077682D">
        <w:rPr>
          <w:rFonts w:ascii="Segoe UI" w:hAnsi="Segoe UI" w:cs="Segoe UI"/>
          <w:sz w:val="22"/>
          <w:szCs w:val="22"/>
        </w:rPr>
        <w:t xml:space="preserve"> </w:t>
      </w:r>
    </w:p>
    <w:p w14:paraId="13B9E691" w14:textId="264BDA22" w:rsidR="00411103" w:rsidRPr="0077682D" w:rsidRDefault="00E81CC4" w:rsidP="0077682D">
      <w:pPr>
        <w:pStyle w:val="ListParagraph"/>
        <w:numPr>
          <w:ilvl w:val="2"/>
          <w:numId w:val="12"/>
        </w:numPr>
        <w:spacing w:before="120" w:after="240" w:line="252" w:lineRule="auto"/>
        <w:ind w:left="1620"/>
        <w:rPr>
          <w:rFonts w:ascii="Segoe UI" w:hAnsi="Segoe UI" w:cs="Segoe UI"/>
          <w:sz w:val="22"/>
          <w:szCs w:val="22"/>
        </w:rPr>
      </w:pPr>
      <w:r w:rsidRPr="0077682D">
        <w:rPr>
          <w:rFonts w:ascii="Segoe UI" w:hAnsi="Segoe UI" w:cs="Segoe UI"/>
          <w:sz w:val="22"/>
          <w:szCs w:val="22"/>
        </w:rPr>
        <w:t xml:space="preserve">relevant work experience in a different but related </w:t>
      </w:r>
      <w:r w:rsidR="00322F43" w:rsidRPr="0077682D">
        <w:rPr>
          <w:rFonts w:ascii="Segoe UI" w:hAnsi="Segoe UI" w:cs="Segoe UI"/>
          <w:sz w:val="22"/>
          <w:szCs w:val="22"/>
        </w:rPr>
        <w:t xml:space="preserve">apprenticeship occupation </w:t>
      </w:r>
      <w:r w:rsidRPr="0077682D">
        <w:rPr>
          <w:rFonts w:ascii="Segoe UI" w:hAnsi="Segoe UI" w:cs="Segoe UI"/>
          <w:sz w:val="22"/>
          <w:szCs w:val="22"/>
        </w:rPr>
        <w:t>as outlined in the</w:t>
      </w:r>
      <w:r w:rsidR="00411103" w:rsidRPr="0077682D">
        <w:rPr>
          <w:rFonts w:ascii="Segoe UI" w:hAnsi="Segoe UI" w:cs="Segoe UI"/>
          <w:sz w:val="22"/>
          <w:szCs w:val="22"/>
        </w:rPr>
        <w:t xml:space="preserve"> </w:t>
      </w:r>
      <w:r w:rsidRPr="0077682D">
        <w:rPr>
          <w:rFonts w:ascii="Segoe UI" w:hAnsi="Segoe UI" w:cs="Segoe UI"/>
          <w:sz w:val="22"/>
          <w:szCs w:val="22"/>
        </w:rPr>
        <w:t xml:space="preserve">applicable program </w:t>
      </w:r>
      <w:proofErr w:type="gramStart"/>
      <w:r w:rsidRPr="0077682D">
        <w:rPr>
          <w:rFonts w:ascii="Segoe UI" w:hAnsi="Segoe UI" w:cs="Segoe UI"/>
          <w:sz w:val="22"/>
          <w:szCs w:val="22"/>
        </w:rPr>
        <w:t>standard;</w:t>
      </w:r>
      <w:proofErr w:type="gramEnd"/>
      <w:r w:rsidRPr="0077682D">
        <w:rPr>
          <w:rFonts w:ascii="Segoe UI" w:hAnsi="Segoe UI" w:cs="Segoe UI"/>
          <w:sz w:val="22"/>
          <w:szCs w:val="22"/>
        </w:rPr>
        <w:t xml:space="preserve"> </w:t>
      </w:r>
    </w:p>
    <w:p w14:paraId="4BE31945" w14:textId="59D69B5E" w:rsidR="00A23B30" w:rsidRPr="0077682D" w:rsidRDefault="00E81CC4" w:rsidP="0077682D">
      <w:pPr>
        <w:pStyle w:val="ListParagraph"/>
        <w:numPr>
          <w:ilvl w:val="2"/>
          <w:numId w:val="12"/>
        </w:numPr>
        <w:spacing w:before="120" w:after="240" w:line="252" w:lineRule="auto"/>
        <w:ind w:left="1620"/>
        <w:rPr>
          <w:rFonts w:ascii="Segoe UI" w:hAnsi="Segoe UI" w:cs="Segoe UI"/>
          <w:sz w:val="22"/>
          <w:szCs w:val="22"/>
        </w:rPr>
      </w:pPr>
      <w:r w:rsidRPr="0077682D">
        <w:rPr>
          <w:rFonts w:ascii="Segoe UI" w:hAnsi="Segoe UI" w:cs="Segoe UI"/>
          <w:sz w:val="22"/>
          <w:szCs w:val="22"/>
        </w:rPr>
        <w:t xml:space="preserve">successful training related </w:t>
      </w:r>
      <w:r w:rsidR="00322F43" w:rsidRPr="0077682D">
        <w:rPr>
          <w:rFonts w:ascii="Segoe UI" w:hAnsi="Segoe UI" w:cs="Segoe UI"/>
          <w:sz w:val="22"/>
          <w:szCs w:val="22"/>
        </w:rPr>
        <w:t xml:space="preserve">to an apprenticeship occupation </w:t>
      </w:r>
      <w:r w:rsidRPr="0077682D">
        <w:rPr>
          <w:rFonts w:ascii="Segoe UI" w:hAnsi="Segoe UI" w:cs="Segoe UI"/>
          <w:sz w:val="22"/>
          <w:szCs w:val="22"/>
        </w:rPr>
        <w:t xml:space="preserve">received in and verified by another </w:t>
      </w:r>
      <w:r w:rsidR="00907813" w:rsidRPr="0077682D">
        <w:rPr>
          <w:rFonts w:ascii="Segoe UI" w:hAnsi="Segoe UI" w:cs="Segoe UI"/>
          <w:sz w:val="22"/>
          <w:szCs w:val="22"/>
        </w:rPr>
        <w:t>state or Commonwealt</w:t>
      </w:r>
      <w:r w:rsidR="00A57487" w:rsidRPr="0077682D">
        <w:rPr>
          <w:rFonts w:ascii="Segoe UI" w:hAnsi="Segoe UI" w:cs="Segoe UI"/>
          <w:sz w:val="22"/>
          <w:szCs w:val="22"/>
        </w:rPr>
        <w:t>h</w:t>
      </w:r>
      <w:r w:rsidR="00C85E04" w:rsidRPr="0077682D">
        <w:rPr>
          <w:rFonts w:ascii="Segoe UI" w:hAnsi="Segoe UI" w:cs="Segoe UI"/>
          <w:sz w:val="22"/>
          <w:szCs w:val="22"/>
        </w:rPr>
        <w:t>, as governed by</w:t>
      </w:r>
      <w:r w:rsidR="001956B1" w:rsidRPr="0077682D">
        <w:rPr>
          <w:rFonts w:ascii="Segoe UI" w:hAnsi="Segoe UI" w:cs="Segoe UI"/>
          <w:sz w:val="22"/>
          <w:szCs w:val="22"/>
        </w:rPr>
        <w:t xml:space="preserve"> </w:t>
      </w:r>
      <w:r w:rsidR="00C8563B" w:rsidRPr="0077682D">
        <w:rPr>
          <w:rFonts w:ascii="Segoe UI" w:hAnsi="Segoe UI" w:cs="Segoe UI"/>
          <w:sz w:val="22"/>
          <w:szCs w:val="22"/>
        </w:rPr>
        <w:t>a</w:t>
      </w:r>
      <w:r w:rsidR="00720C30" w:rsidRPr="0077682D">
        <w:rPr>
          <w:rFonts w:ascii="Segoe UI" w:hAnsi="Segoe UI" w:cs="Segoe UI"/>
          <w:sz w:val="22"/>
          <w:szCs w:val="22"/>
        </w:rPr>
        <w:t xml:space="preserve"> reciprocal approval</w:t>
      </w:r>
      <w:r w:rsidR="00A23B30" w:rsidRPr="0077682D">
        <w:rPr>
          <w:rFonts w:ascii="Segoe UI" w:hAnsi="Segoe UI" w:cs="Segoe UI"/>
          <w:sz w:val="22"/>
          <w:szCs w:val="22"/>
        </w:rPr>
        <w:t xml:space="preserve"> policy.</w:t>
      </w:r>
      <w:r w:rsidRPr="0077682D">
        <w:rPr>
          <w:rFonts w:ascii="Segoe UI" w:hAnsi="Segoe UI" w:cs="Segoe UI"/>
          <w:sz w:val="22"/>
          <w:szCs w:val="22"/>
        </w:rPr>
        <w:t xml:space="preserve"> </w:t>
      </w:r>
    </w:p>
    <w:p w14:paraId="1CB2DCB1" w14:textId="7573CE7A" w:rsidR="004E2343" w:rsidRPr="0077682D" w:rsidRDefault="007B2BFA" w:rsidP="0077682D">
      <w:pPr>
        <w:pStyle w:val="ListParagraph"/>
        <w:numPr>
          <w:ilvl w:val="2"/>
          <w:numId w:val="12"/>
        </w:numPr>
        <w:spacing w:before="120" w:after="240" w:line="252" w:lineRule="auto"/>
        <w:ind w:left="1620"/>
        <w:rPr>
          <w:rFonts w:ascii="Segoe UI" w:hAnsi="Segoe UI" w:cs="Segoe UI"/>
          <w:sz w:val="22"/>
          <w:szCs w:val="22"/>
        </w:rPr>
      </w:pPr>
      <w:r w:rsidRPr="0077682D">
        <w:rPr>
          <w:rFonts w:ascii="Segoe UI" w:hAnsi="Segoe UI" w:cs="Segoe UI"/>
          <w:sz w:val="22"/>
          <w:szCs w:val="22"/>
        </w:rPr>
        <w:t>p</w:t>
      </w:r>
      <w:r w:rsidR="004E2343" w:rsidRPr="0077682D">
        <w:rPr>
          <w:rFonts w:ascii="Segoe UI" w:hAnsi="Segoe UI" w:cs="Segoe UI"/>
          <w:sz w:val="22"/>
          <w:szCs w:val="22"/>
        </w:rPr>
        <w:t xml:space="preserve">rior classroom instruction or technical training aligned with the </w:t>
      </w:r>
      <w:r w:rsidR="00662157" w:rsidRPr="0077682D">
        <w:rPr>
          <w:rFonts w:ascii="Segoe UI" w:hAnsi="Segoe UI" w:cs="Segoe UI"/>
          <w:sz w:val="22"/>
          <w:szCs w:val="22"/>
        </w:rPr>
        <w:t xml:space="preserve">registered apprenticeship </w:t>
      </w:r>
      <w:r w:rsidR="004E2343" w:rsidRPr="0077682D">
        <w:rPr>
          <w:rFonts w:ascii="Segoe UI" w:hAnsi="Segoe UI" w:cs="Segoe UI"/>
          <w:sz w:val="22"/>
          <w:szCs w:val="22"/>
        </w:rPr>
        <w:t>program’s curriculum.</w:t>
      </w:r>
    </w:p>
    <w:p w14:paraId="766B527C" w14:textId="255A3F2F" w:rsidR="00E81CC4" w:rsidRPr="0077682D" w:rsidRDefault="00E81CC4" w:rsidP="0077682D">
      <w:pPr>
        <w:pStyle w:val="ListParagraph"/>
        <w:numPr>
          <w:ilvl w:val="2"/>
          <w:numId w:val="12"/>
        </w:numPr>
        <w:spacing w:before="120" w:after="240" w:line="252" w:lineRule="auto"/>
        <w:ind w:left="1620"/>
        <w:rPr>
          <w:rFonts w:ascii="Segoe UI" w:hAnsi="Segoe UI" w:cs="Segoe UI"/>
          <w:sz w:val="22"/>
          <w:szCs w:val="22"/>
        </w:rPr>
      </w:pPr>
      <w:r w:rsidRPr="0077682D">
        <w:rPr>
          <w:rFonts w:ascii="Segoe UI" w:hAnsi="Segoe UI" w:cs="Segoe UI"/>
          <w:sz w:val="22"/>
          <w:szCs w:val="22"/>
        </w:rPr>
        <w:t xml:space="preserve">the successful completion of an assessment and/or examination of competencies and skills related to </w:t>
      </w:r>
      <w:r w:rsidR="00CB4F5B" w:rsidRPr="0077682D">
        <w:rPr>
          <w:rFonts w:ascii="Segoe UI" w:hAnsi="Segoe UI" w:cs="Segoe UI"/>
          <w:sz w:val="22"/>
          <w:szCs w:val="22"/>
        </w:rPr>
        <w:t>a registered apprenticeship program</w:t>
      </w:r>
      <w:r w:rsidRPr="0077682D">
        <w:rPr>
          <w:rFonts w:ascii="Segoe UI" w:hAnsi="Segoe UI" w:cs="Segoe UI"/>
          <w:sz w:val="22"/>
          <w:szCs w:val="22"/>
        </w:rPr>
        <w:t>, where applicable.</w:t>
      </w:r>
    </w:p>
    <w:p w14:paraId="55D3869F" w14:textId="7886F486" w:rsidR="00F22931" w:rsidRPr="0077682D" w:rsidRDefault="00F22931" w:rsidP="0077682D">
      <w:pPr>
        <w:pStyle w:val="ListParagraph"/>
        <w:numPr>
          <w:ilvl w:val="1"/>
          <w:numId w:val="11"/>
        </w:numPr>
        <w:spacing w:before="120" w:after="240" w:line="252" w:lineRule="auto"/>
        <w:ind w:left="990"/>
        <w:rPr>
          <w:rFonts w:ascii="Segoe UI" w:hAnsi="Segoe UI" w:cs="Segoe UI"/>
          <w:sz w:val="22"/>
          <w:szCs w:val="22"/>
        </w:rPr>
      </w:pPr>
      <w:r w:rsidRPr="0077682D">
        <w:rPr>
          <w:rFonts w:ascii="Segoe UI" w:hAnsi="Segoe UI" w:cs="Segoe UI"/>
          <w:sz w:val="22"/>
          <w:szCs w:val="22"/>
        </w:rPr>
        <w:t>An Apprentice may receive credit for prior technical training or education</w:t>
      </w:r>
      <w:r w:rsidR="002E1466" w:rsidRPr="0077682D">
        <w:rPr>
          <w:rFonts w:ascii="Segoe UI" w:hAnsi="Segoe UI" w:cs="Segoe UI"/>
          <w:sz w:val="22"/>
          <w:szCs w:val="22"/>
        </w:rPr>
        <w:t xml:space="preserve"> that meets the technical training requirements for an applicable level of a</w:t>
      </w:r>
      <w:r w:rsidR="00A53682" w:rsidRPr="0077682D">
        <w:rPr>
          <w:rFonts w:ascii="Segoe UI" w:hAnsi="Segoe UI" w:cs="Segoe UI"/>
          <w:sz w:val="22"/>
          <w:szCs w:val="22"/>
        </w:rPr>
        <w:t xml:space="preserve"> registered </w:t>
      </w:r>
      <w:r w:rsidR="002E1466" w:rsidRPr="0077682D">
        <w:rPr>
          <w:rFonts w:ascii="Segoe UI" w:hAnsi="Segoe UI" w:cs="Segoe UI"/>
          <w:sz w:val="22"/>
          <w:szCs w:val="22"/>
        </w:rPr>
        <w:t>apprenticeship</w:t>
      </w:r>
      <w:r w:rsidR="00D9038A" w:rsidRPr="0077682D">
        <w:rPr>
          <w:rFonts w:ascii="Segoe UI" w:hAnsi="Segoe UI" w:cs="Segoe UI"/>
          <w:sz w:val="22"/>
          <w:szCs w:val="22"/>
        </w:rPr>
        <w:t xml:space="preserve"> as outlined in the program standards.</w:t>
      </w:r>
    </w:p>
    <w:p w14:paraId="55085AD6" w14:textId="223119F8" w:rsidR="00D9038A" w:rsidRPr="0077682D" w:rsidRDefault="00D9038A" w:rsidP="0077682D">
      <w:pPr>
        <w:pStyle w:val="ListParagraph"/>
        <w:numPr>
          <w:ilvl w:val="1"/>
          <w:numId w:val="11"/>
        </w:numPr>
        <w:spacing w:before="120" w:after="240" w:line="252" w:lineRule="auto"/>
        <w:ind w:left="990"/>
        <w:rPr>
          <w:rFonts w:ascii="Segoe UI" w:hAnsi="Segoe UI" w:cs="Segoe UI"/>
          <w:sz w:val="22"/>
          <w:szCs w:val="22"/>
        </w:rPr>
      </w:pPr>
      <w:r w:rsidRPr="0077682D">
        <w:rPr>
          <w:rFonts w:ascii="Segoe UI" w:hAnsi="Segoe UI" w:cs="Segoe UI"/>
          <w:sz w:val="22"/>
          <w:szCs w:val="22"/>
        </w:rPr>
        <w:t>An Apprentice may receive credit for prior work-based learning or on-the-job training hours, or other relevant formal work experience</w:t>
      </w:r>
      <w:r w:rsidR="00B75332" w:rsidRPr="0077682D">
        <w:rPr>
          <w:rFonts w:ascii="Segoe UI" w:hAnsi="Segoe UI" w:cs="Segoe UI"/>
          <w:sz w:val="22"/>
          <w:szCs w:val="22"/>
        </w:rPr>
        <w:t xml:space="preserve"> including any combination of, but not limited to:</w:t>
      </w:r>
    </w:p>
    <w:p w14:paraId="224B33F7" w14:textId="77777777" w:rsidR="004F32A6" w:rsidRPr="0077682D" w:rsidRDefault="004F32A6" w:rsidP="0077682D">
      <w:pPr>
        <w:pStyle w:val="ListParagraph"/>
        <w:numPr>
          <w:ilvl w:val="2"/>
          <w:numId w:val="14"/>
        </w:numPr>
        <w:spacing w:before="120" w:after="240" w:line="252" w:lineRule="auto"/>
        <w:ind w:left="1620"/>
        <w:rPr>
          <w:rFonts w:ascii="Segoe UI" w:hAnsi="Segoe UI" w:cs="Segoe UI"/>
          <w:sz w:val="22"/>
          <w:szCs w:val="22"/>
        </w:rPr>
      </w:pPr>
      <w:r w:rsidRPr="0077682D">
        <w:rPr>
          <w:rFonts w:ascii="Segoe UI" w:hAnsi="Segoe UI" w:cs="Segoe UI"/>
          <w:sz w:val="22"/>
          <w:szCs w:val="22"/>
        </w:rPr>
        <w:t>completion of a pre-apprenticeship program recognized by Virginia Works or the U.S. Department of Labor.</w:t>
      </w:r>
    </w:p>
    <w:p w14:paraId="4FD12160" w14:textId="2B0B9110" w:rsidR="00B75332" w:rsidRPr="0077682D" w:rsidRDefault="00B75332" w:rsidP="0077682D">
      <w:pPr>
        <w:pStyle w:val="ListParagraph"/>
        <w:numPr>
          <w:ilvl w:val="2"/>
          <w:numId w:val="14"/>
        </w:numPr>
        <w:spacing w:before="120" w:after="240" w:line="252" w:lineRule="auto"/>
        <w:ind w:left="1620"/>
        <w:rPr>
          <w:rFonts w:ascii="Segoe UI" w:hAnsi="Segoe UI" w:cs="Segoe UI"/>
          <w:sz w:val="22"/>
          <w:szCs w:val="22"/>
        </w:rPr>
      </w:pPr>
      <w:r w:rsidRPr="0077682D">
        <w:rPr>
          <w:rFonts w:ascii="Segoe UI" w:hAnsi="Segoe UI" w:cs="Segoe UI"/>
          <w:sz w:val="22"/>
          <w:szCs w:val="22"/>
        </w:rPr>
        <w:t xml:space="preserve">successful completion of an internship under the Virginia Talent + Opportunity Partnership (V-TOP); </w:t>
      </w:r>
      <w:r w:rsidR="003449AA" w:rsidRPr="0077682D">
        <w:rPr>
          <w:rFonts w:ascii="Segoe UI" w:hAnsi="Segoe UI" w:cs="Segoe UI"/>
          <w:sz w:val="22"/>
          <w:szCs w:val="22"/>
        </w:rPr>
        <w:t>and/or</w:t>
      </w:r>
    </w:p>
    <w:p w14:paraId="221173FE" w14:textId="4FD543D3" w:rsidR="009F56D6" w:rsidRPr="0077682D" w:rsidRDefault="003449AA" w:rsidP="0077682D">
      <w:pPr>
        <w:pStyle w:val="ListParagraph"/>
        <w:numPr>
          <w:ilvl w:val="2"/>
          <w:numId w:val="14"/>
        </w:numPr>
        <w:spacing w:before="120" w:after="240" w:line="252" w:lineRule="auto"/>
        <w:ind w:left="1620"/>
        <w:rPr>
          <w:rFonts w:ascii="Segoe UI" w:hAnsi="Segoe UI" w:cs="Segoe UI"/>
          <w:sz w:val="22"/>
          <w:szCs w:val="22"/>
        </w:rPr>
      </w:pPr>
      <w:r w:rsidRPr="0077682D">
        <w:rPr>
          <w:rFonts w:ascii="Segoe UI" w:hAnsi="Segoe UI" w:cs="Segoe UI"/>
          <w:sz w:val="22"/>
          <w:szCs w:val="22"/>
        </w:rPr>
        <w:t>military training verified through DD-214 forms.</w:t>
      </w:r>
      <w:r w:rsidR="009F56D6" w:rsidRPr="0077682D">
        <w:rPr>
          <w:rFonts w:ascii="Segoe UI" w:hAnsi="Segoe UI" w:cs="Segoe UI"/>
          <w:sz w:val="22"/>
          <w:szCs w:val="22"/>
        </w:rPr>
        <w:br/>
      </w:r>
    </w:p>
    <w:p w14:paraId="261DB3E3" w14:textId="0A2AABE7" w:rsidR="00F87E39" w:rsidRPr="0077682D" w:rsidRDefault="00F87E39" w:rsidP="0077682D">
      <w:pPr>
        <w:pStyle w:val="ListParagraph"/>
        <w:numPr>
          <w:ilvl w:val="0"/>
          <w:numId w:val="20"/>
        </w:numPr>
        <w:spacing w:before="120" w:after="240" w:line="252" w:lineRule="auto"/>
        <w:rPr>
          <w:rFonts w:ascii="Segoe UI" w:hAnsi="Segoe UI" w:cs="Segoe UI"/>
          <w:sz w:val="22"/>
          <w:szCs w:val="22"/>
        </w:rPr>
      </w:pPr>
      <w:r w:rsidRPr="0077682D">
        <w:rPr>
          <w:rFonts w:ascii="Segoe UI" w:hAnsi="Segoe UI" w:cs="Segoe UI"/>
          <w:sz w:val="22"/>
          <w:szCs w:val="22"/>
          <w:u w:val="single"/>
        </w:rPr>
        <w:t>Direct Entry</w:t>
      </w:r>
      <w:r w:rsidR="001B390B" w:rsidRPr="0077682D">
        <w:rPr>
          <w:rFonts w:ascii="Segoe UI" w:hAnsi="Segoe UI" w:cs="Segoe UI"/>
          <w:sz w:val="22"/>
          <w:szCs w:val="22"/>
          <w:u w:val="single"/>
        </w:rPr>
        <w:t xml:space="preserve"> Provision</w:t>
      </w:r>
    </w:p>
    <w:p w14:paraId="35C6D913" w14:textId="64A85165" w:rsidR="00080F00" w:rsidRPr="0077682D" w:rsidRDefault="008F258E" w:rsidP="0077682D">
      <w:pPr>
        <w:pStyle w:val="ListParagraph"/>
        <w:numPr>
          <w:ilvl w:val="1"/>
          <w:numId w:val="20"/>
        </w:numPr>
        <w:spacing w:before="120" w:after="240" w:line="252" w:lineRule="auto"/>
        <w:rPr>
          <w:rFonts w:ascii="Segoe UI" w:hAnsi="Segoe UI" w:cs="Segoe UI"/>
          <w:sz w:val="22"/>
          <w:szCs w:val="22"/>
        </w:rPr>
      </w:pPr>
      <w:r w:rsidRPr="0077682D">
        <w:rPr>
          <w:rFonts w:ascii="Segoe UI" w:hAnsi="Segoe UI" w:cs="Segoe UI"/>
          <w:sz w:val="22"/>
          <w:szCs w:val="22"/>
        </w:rPr>
        <w:t xml:space="preserve">Virginia Works authorizes the use of </w:t>
      </w:r>
      <w:r w:rsidR="008E30EB" w:rsidRPr="0077682D">
        <w:rPr>
          <w:rFonts w:ascii="Segoe UI" w:hAnsi="Segoe UI" w:cs="Segoe UI"/>
          <w:sz w:val="22"/>
          <w:szCs w:val="22"/>
        </w:rPr>
        <w:t>direct entry</w:t>
      </w:r>
      <w:r w:rsidRPr="0077682D">
        <w:rPr>
          <w:rFonts w:ascii="Segoe UI" w:hAnsi="Segoe UI" w:cs="Segoe UI"/>
          <w:sz w:val="22"/>
          <w:szCs w:val="22"/>
        </w:rPr>
        <w:t xml:space="preserve"> pathways into Registered Apprenticeship programs as a method to expand access</w:t>
      </w:r>
      <w:r w:rsidR="007C0398" w:rsidRPr="0077682D">
        <w:rPr>
          <w:rFonts w:ascii="Segoe UI" w:hAnsi="Segoe UI" w:cs="Segoe UI"/>
          <w:sz w:val="22"/>
          <w:szCs w:val="22"/>
        </w:rPr>
        <w:t xml:space="preserve"> and streamline transitions for qualified individuals</w:t>
      </w:r>
      <w:r w:rsidR="008E30EB" w:rsidRPr="0077682D">
        <w:rPr>
          <w:rFonts w:ascii="Segoe UI" w:hAnsi="Segoe UI" w:cs="Segoe UI"/>
          <w:sz w:val="22"/>
          <w:szCs w:val="22"/>
        </w:rPr>
        <w:t xml:space="preserve">. </w:t>
      </w:r>
      <w:r w:rsidR="003E7443" w:rsidRPr="0077682D">
        <w:rPr>
          <w:rFonts w:ascii="Segoe UI" w:hAnsi="Segoe UI" w:cs="Segoe UI"/>
          <w:sz w:val="22"/>
          <w:szCs w:val="22"/>
        </w:rPr>
        <w:t xml:space="preserve">Sponsors who wish to invoke the direct entry provision may do so without regard to the existing </w:t>
      </w:r>
      <w:r w:rsidR="004051F6" w:rsidRPr="0077682D">
        <w:rPr>
          <w:rFonts w:ascii="Segoe UI" w:hAnsi="Segoe UI" w:cs="Segoe UI"/>
          <w:sz w:val="22"/>
          <w:szCs w:val="22"/>
        </w:rPr>
        <w:t xml:space="preserve">competitive </w:t>
      </w:r>
      <w:r w:rsidR="003E7443" w:rsidRPr="0077682D">
        <w:rPr>
          <w:rFonts w:ascii="Segoe UI" w:hAnsi="Segoe UI" w:cs="Segoe UI"/>
          <w:sz w:val="22"/>
          <w:szCs w:val="22"/>
        </w:rPr>
        <w:t xml:space="preserve">selection procedure used for entry into the apprenticeship program. </w:t>
      </w:r>
    </w:p>
    <w:p w14:paraId="280A94C8" w14:textId="3D6BB072" w:rsidR="00FE182E" w:rsidRPr="0077682D" w:rsidRDefault="003E7443" w:rsidP="0077682D">
      <w:pPr>
        <w:pStyle w:val="ListParagraph"/>
        <w:numPr>
          <w:ilvl w:val="1"/>
          <w:numId w:val="20"/>
        </w:numPr>
        <w:spacing w:before="120" w:after="240" w:line="252" w:lineRule="auto"/>
        <w:rPr>
          <w:rFonts w:ascii="Segoe UI" w:hAnsi="Segoe UI" w:cs="Segoe UI"/>
          <w:sz w:val="22"/>
          <w:szCs w:val="22"/>
        </w:rPr>
      </w:pPr>
      <w:r w:rsidRPr="0077682D">
        <w:rPr>
          <w:rFonts w:ascii="Segoe UI" w:hAnsi="Segoe UI" w:cs="Segoe UI"/>
          <w:sz w:val="22"/>
          <w:szCs w:val="22"/>
        </w:rPr>
        <w:lastRenderedPageBreak/>
        <w:t xml:space="preserve">Sponsors will award credit for </w:t>
      </w:r>
      <w:r w:rsidR="00974CA4">
        <w:rPr>
          <w:rFonts w:ascii="Segoe UI" w:hAnsi="Segoe UI" w:cs="Segoe UI"/>
          <w:sz w:val="22"/>
          <w:szCs w:val="22"/>
        </w:rPr>
        <w:t>prior</w:t>
      </w:r>
      <w:r w:rsidR="00974CA4" w:rsidRPr="0077682D">
        <w:rPr>
          <w:rFonts w:ascii="Segoe UI" w:hAnsi="Segoe UI" w:cs="Segoe UI"/>
          <w:sz w:val="22"/>
          <w:szCs w:val="22"/>
        </w:rPr>
        <w:t xml:space="preserve"> </w:t>
      </w:r>
      <w:r w:rsidRPr="0077682D">
        <w:rPr>
          <w:rFonts w:ascii="Segoe UI" w:hAnsi="Segoe UI" w:cs="Segoe UI"/>
          <w:sz w:val="22"/>
          <w:szCs w:val="22"/>
        </w:rPr>
        <w:t xml:space="preserve">experience in accordance with the applicable </w:t>
      </w:r>
      <w:r w:rsidR="003308EC" w:rsidRPr="0077682D">
        <w:rPr>
          <w:rFonts w:ascii="Segoe UI" w:hAnsi="Segoe UI" w:cs="Segoe UI"/>
          <w:sz w:val="22"/>
          <w:szCs w:val="22"/>
        </w:rPr>
        <w:t xml:space="preserve">U.S. Department of Labor-approved </w:t>
      </w:r>
      <w:r w:rsidRPr="0077682D">
        <w:rPr>
          <w:rFonts w:ascii="Segoe UI" w:hAnsi="Segoe UI" w:cs="Segoe UI"/>
          <w:sz w:val="22"/>
          <w:szCs w:val="22"/>
        </w:rPr>
        <w:t xml:space="preserve">National Guideline Standards and/or </w:t>
      </w:r>
      <w:r w:rsidR="003308EC" w:rsidRPr="0077682D">
        <w:rPr>
          <w:rFonts w:ascii="Segoe UI" w:hAnsi="Segoe UI" w:cs="Segoe UI"/>
          <w:sz w:val="22"/>
          <w:szCs w:val="22"/>
        </w:rPr>
        <w:t>Virginia Works-approved</w:t>
      </w:r>
      <w:r w:rsidR="00EF6271" w:rsidRPr="0077682D">
        <w:rPr>
          <w:rFonts w:ascii="Segoe UI" w:hAnsi="Segoe UI" w:cs="Segoe UI"/>
          <w:sz w:val="22"/>
          <w:szCs w:val="22"/>
        </w:rPr>
        <w:t xml:space="preserve"> </w:t>
      </w:r>
      <w:r w:rsidRPr="0077682D">
        <w:rPr>
          <w:rFonts w:ascii="Segoe UI" w:hAnsi="Segoe UI" w:cs="Segoe UI"/>
          <w:sz w:val="22"/>
          <w:szCs w:val="22"/>
        </w:rPr>
        <w:t xml:space="preserve">Work Process </w:t>
      </w:r>
      <w:r w:rsidR="00FE182E" w:rsidRPr="0077682D">
        <w:rPr>
          <w:rFonts w:ascii="Segoe UI" w:hAnsi="Segoe UI" w:cs="Segoe UI"/>
          <w:sz w:val="22"/>
          <w:szCs w:val="22"/>
        </w:rPr>
        <w:t>Schedule and</w:t>
      </w:r>
      <w:r w:rsidRPr="0077682D">
        <w:rPr>
          <w:rFonts w:ascii="Segoe UI" w:hAnsi="Segoe UI" w:cs="Segoe UI"/>
          <w:sz w:val="22"/>
          <w:szCs w:val="22"/>
        </w:rPr>
        <w:t xml:space="preserve"> will pay the apprentice(s) at the wage rate commensurate with their skill attainment.</w:t>
      </w:r>
    </w:p>
    <w:p w14:paraId="5EF5FE03" w14:textId="77777777" w:rsidR="00A04F40" w:rsidRPr="0077682D" w:rsidRDefault="00A04F40" w:rsidP="0077682D">
      <w:pPr>
        <w:pStyle w:val="ListParagraph"/>
        <w:numPr>
          <w:ilvl w:val="1"/>
          <w:numId w:val="20"/>
        </w:numPr>
        <w:spacing w:before="120" w:after="240" w:line="252" w:lineRule="auto"/>
        <w:rPr>
          <w:rFonts w:ascii="Segoe UI" w:hAnsi="Segoe UI" w:cs="Segoe UI"/>
          <w:sz w:val="22"/>
          <w:szCs w:val="22"/>
        </w:rPr>
      </w:pPr>
      <w:r w:rsidRPr="0077682D">
        <w:rPr>
          <w:rFonts w:ascii="Segoe UI" w:hAnsi="Segoe UI" w:cs="Segoe UI"/>
          <w:sz w:val="22"/>
          <w:szCs w:val="22"/>
        </w:rPr>
        <w:t>Direct entrants must complete a minimum of 6 months (or 1,000 hours) of participation in the Registered Apprenticeship Program to be eligible for a completion credential.</w:t>
      </w:r>
    </w:p>
    <w:p w14:paraId="19EC9000" w14:textId="77777777" w:rsidR="00A04F40" w:rsidRPr="0077682D" w:rsidRDefault="00A04F40" w:rsidP="0077682D">
      <w:pPr>
        <w:pStyle w:val="ListParagraph"/>
        <w:numPr>
          <w:ilvl w:val="1"/>
          <w:numId w:val="20"/>
        </w:numPr>
        <w:spacing w:before="120" w:after="240" w:line="252" w:lineRule="auto"/>
        <w:rPr>
          <w:rFonts w:ascii="Segoe UI" w:hAnsi="Segoe UI" w:cs="Segoe UI"/>
          <w:sz w:val="22"/>
          <w:szCs w:val="22"/>
        </w:rPr>
      </w:pPr>
      <w:r w:rsidRPr="0077682D">
        <w:rPr>
          <w:rFonts w:ascii="Segoe UI" w:hAnsi="Segoe UI" w:cs="Segoe UI"/>
          <w:sz w:val="22"/>
          <w:szCs w:val="22"/>
        </w:rPr>
        <w:t>Sponsors must report direct entry utilizations to Virginia Works as part of their quarterly program review.</w:t>
      </w:r>
    </w:p>
    <w:p w14:paraId="4BE63783" w14:textId="2C9C6F14" w:rsidR="003E7443" w:rsidRPr="0077682D" w:rsidRDefault="00A04F40" w:rsidP="0077682D">
      <w:pPr>
        <w:pStyle w:val="ListParagraph"/>
        <w:numPr>
          <w:ilvl w:val="1"/>
          <w:numId w:val="20"/>
        </w:numPr>
        <w:spacing w:before="120" w:after="240" w:line="252" w:lineRule="auto"/>
        <w:rPr>
          <w:rFonts w:ascii="Segoe UI" w:hAnsi="Segoe UI" w:cs="Segoe UI"/>
          <w:sz w:val="22"/>
          <w:szCs w:val="22"/>
        </w:rPr>
      </w:pPr>
      <w:r w:rsidRPr="0077682D">
        <w:rPr>
          <w:rFonts w:ascii="Segoe UI" w:hAnsi="Segoe UI" w:cs="Segoe UI"/>
          <w:sz w:val="22"/>
          <w:szCs w:val="22"/>
        </w:rPr>
        <w:t>Sponsors must maintain documentation of direct entry decisions, including eligibility verification and justification for bypassing standard selection procedures.</w:t>
      </w:r>
      <w:r w:rsidR="003E7443" w:rsidRPr="0077682D">
        <w:rPr>
          <w:rFonts w:ascii="Segoe UI" w:hAnsi="Segoe UI" w:cs="Segoe UI"/>
          <w:sz w:val="22"/>
          <w:szCs w:val="22"/>
        </w:rPr>
        <w:br/>
      </w:r>
    </w:p>
    <w:p w14:paraId="0792B055" w14:textId="0DCF2C46" w:rsidR="001D65B3" w:rsidRPr="0077682D" w:rsidRDefault="001D65B3" w:rsidP="0077682D">
      <w:pPr>
        <w:pStyle w:val="ListParagraph"/>
        <w:numPr>
          <w:ilvl w:val="0"/>
          <w:numId w:val="20"/>
        </w:numPr>
        <w:spacing w:before="120" w:after="240" w:line="252" w:lineRule="auto"/>
        <w:rPr>
          <w:rFonts w:ascii="Segoe UI" w:hAnsi="Segoe UI" w:cs="Segoe UI"/>
          <w:sz w:val="22"/>
          <w:szCs w:val="22"/>
        </w:rPr>
      </w:pPr>
      <w:bookmarkStart w:id="0" w:name="CTSRR"/>
      <w:r w:rsidRPr="0077682D">
        <w:rPr>
          <w:rFonts w:ascii="Segoe UI" w:hAnsi="Segoe UI" w:cs="Segoe UI"/>
          <w:sz w:val="22"/>
          <w:szCs w:val="22"/>
          <w:u w:val="single"/>
        </w:rPr>
        <w:t>Credit Threshold and Special Request Requirement</w:t>
      </w:r>
      <w:bookmarkEnd w:id="0"/>
    </w:p>
    <w:p w14:paraId="604E17D8" w14:textId="77777777" w:rsidR="00591582" w:rsidRPr="0077682D" w:rsidRDefault="00591582" w:rsidP="0077682D">
      <w:pPr>
        <w:pStyle w:val="ListParagraph"/>
        <w:numPr>
          <w:ilvl w:val="1"/>
          <w:numId w:val="20"/>
        </w:numPr>
        <w:spacing w:before="120" w:after="240" w:line="252" w:lineRule="auto"/>
        <w:rPr>
          <w:rFonts w:ascii="Segoe UI" w:hAnsi="Segoe UI" w:cs="Segoe UI"/>
          <w:sz w:val="22"/>
          <w:szCs w:val="22"/>
        </w:rPr>
      </w:pPr>
      <w:r w:rsidRPr="0077682D">
        <w:rPr>
          <w:rFonts w:ascii="Segoe UI" w:hAnsi="Segoe UI" w:cs="Segoe UI"/>
          <w:sz w:val="22"/>
          <w:szCs w:val="22"/>
        </w:rPr>
        <w:t xml:space="preserve">Sponsors seeking to award credit for prior experience that exceeds 50% of the total required program hours must submit a formal </w:t>
      </w:r>
      <w:bookmarkStart w:id="1" w:name="Credit"/>
      <w:bookmarkEnd w:id="1"/>
      <w:r w:rsidRPr="0077682D">
        <w:rPr>
          <w:rFonts w:ascii="Segoe UI" w:hAnsi="Segoe UI" w:cs="Segoe UI"/>
          <w:sz w:val="22"/>
          <w:szCs w:val="22"/>
        </w:rPr>
        <w:t>request to Virginia Works for review and approval. This request must include:</w:t>
      </w:r>
    </w:p>
    <w:p w14:paraId="22D8590E" w14:textId="77777777" w:rsidR="00591582" w:rsidRPr="0077682D" w:rsidRDefault="00591582" w:rsidP="0077682D">
      <w:pPr>
        <w:pStyle w:val="ListParagraph"/>
        <w:numPr>
          <w:ilvl w:val="2"/>
          <w:numId w:val="15"/>
        </w:numPr>
        <w:spacing w:before="120" w:after="240" w:line="252" w:lineRule="auto"/>
        <w:ind w:left="1620"/>
        <w:rPr>
          <w:rFonts w:ascii="Segoe UI" w:hAnsi="Segoe UI" w:cs="Segoe UI"/>
          <w:sz w:val="22"/>
          <w:szCs w:val="22"/>
        </w:rPr>
      </w:pPr>
      <w:r w:rsidRPr="0077682D">
        <w:rPr>
          <w:rFonts w:ascii="Segoe UI" w:hAnsi="Segoe UI" w:cs="Segoe UI"/>
          <w:sz w:val="22"/>
          <w:szCs w:val="22"/>
          <w:u w:val="single"/>
        </w:rPr>
        <w:t>Justification Statement</w:t>
      </w:r>
      <w:r w:rsidRPr="0077682D">
        <w:rPr>
          <w:rFonts w:ascii="Segoe UI" w:hAnsi="Segoe UI" w:cs="Segoe UI"/>
          <w:sz w:val="22"/>
          <w:szCs w:val="22"/>
        </w:rPr>
        <w:t>: A written explanation detailing the nature and relevance of the prior experience to the apprenticeship occupation.</w:t>
      </w:r>
    </w:p>
    <w:p w14:paraId="235F694F" w14:textId="0B85B101" w:rsidR="00591582" w:rsidRPr="0077682D" w:rsidRDefault="00591582" w:rsidP="0077682D">
      <w:pPr>
        <w:pStyle w:val="ListParagraph"/>
        <w:numPr>
          <w:ilvl w:val="2"/>
          <w:numId w:val="15"/>
        </w:numPr>
        <w:spacing w:before="120" w:after="240" w:line="252" w:lineRule="auto"/>
        <w:ind w:left="1620"/>
        <w:rPr>
          <w:rFonts w:ascii="Segoe UI" w:hAnsi="Segoe UI" w:cs="Segoe UI"/>
          <w:sz w:val="22"/>
          <w:szCs w:val="22"/>
        </w:rPr>
      </w:pPr>
      <w:r w:rsidRPr="0077682D">
        <w:rPr>
          <w:rFonts w:ascii="Segoe UI" w:hAnsi="Segoe UI" w:cs="Segoe UI"/>
          <w:sz w:val="22"/>
          <w:szCs w:val="22"/>
          <w:u w:val="single"/>
        </w:rPr>
        <w:t>Supporting Documentation</w:t>
      </w:r>
      <w:r w:rsidRPr="0077682D">
        <w:rPr>
          <w:rFonts w:ascii="Segoe UI" w:hAnsi="Segoe UI" w:cs="Segoe UI"/>
          <w:sz w:val="22"/>
          <w:szCs w:val="22"/>
        </w:rPr>
        <w:t>: Verified records such as employer letters, transcripts, military service documentation, or certificates of completion.</w:t>
      </w:r>
    </w:p>
    <w:p w14:paraId="255B1DD9" w14:textId="77777777" w:rsidR="00591582" w:rsidRPr="0077682D" w:rsidRDefault="00591582" w:rsidP="0077682D">
      <w:pPr>
        <w:pStyle w:val="ListParagraph"/>
        <w:numPr>
          <w:ilvl w:val="2"/>
          <w:numId w:val="15"/>
        </w:numPr>
        <w:spacing w:before="120" w:after="240" w:line="252" w:lineRule="auto"/>
        <w:ind w:left="1620"/>
        <w:rPr>
          <w:rFonts w:ascii="Segoe UI" w:hAnsi="Segoe UI" w:cs="Segoe UI"/>
          <w:sz w:val="22"/>
          <w:szCs w:val="22"/>
        </w:rPr>
      </w:pPr>
      <w:r w:rsidRPr="0077682D">
        <w:rPr>
          <w:rFonts w:ascii="Segoe UI" w:hAnsi="Segoe UI" w:cs="Segoe UI"/>
          <w:sz w:val="22"/>
          <w:szCs w:val="22"/>
          <w:u w:val="single"/>
        </w:rPr>
        <w:t>Competency Mapping</w:t>
      </w:r>
      <w:r w:rsidRPr="0077682D">
        <w:rPr>
          <w:rFonts w:ascii="Segoe UI" w:hAnsi="Segoe UI" w:cs="Segoe UI"/>
          <w:sz w:val="22"/>
          <w:szCs w:val="22"/>
        </w:rPr>
        <w:t>: A comparison of the apprentice’s prior experience against the program’s required competencies and learning outcomes.</w:t>
      </w:r>
    </w:p>
    <w:p w14:paraId="70C25796" w14:textId="77777777" w:rsidR="00591582" w:rsidRPr="0077682D" w:rsidRDefault="00591582" w:rsidP="0077682D">
      <w:pPr>
        <w:pStyle w:val="ListParagraph"/>
        <w:numPr>
          <w:ilvl w:val="2"/>
          <w:numId w:val="15"/>
        </w:numPr>
        <w:spacing w:before="120" w:after="240" w:line="252" w:lineRule="auto"/>
        <w:ind w:left="1620"/>
        <w:rPr>
          <w:rFonts w:ascii="Segoe UI" w:hAnsi="Segoe UI" w:cs="Segoe UI"/>
          <w:sz w:val="22"/>
          <w:szCs w:val="22"/>
        </w:rPr>
      </w:pPr>
      <w:r w:rsidRPr="0077682D">
        <w:rPr>
          <w:rFonts w:ascii="Segoe UI" w:hAnsi="Segoe UI" w:cs="Segoe UI"/>
          <w:sz w:val="22"/>
          <w:szCs w:val="22"/>
          <w:u w:val="single"/>
        </w:rPr>
        <w:t>Training Plan Adjustment</w:t>
      </w:r>
      <w:r w:rsidRPr="0077682D">
        <w:rPr>
          <w:rFonts w:ascii="Segoe UI" w:hAnsi="Segoe UI" w:cs="Segoe UI"/>
          <w:sz w:val="22"/>
          <w:szCs w:val="22"/>
        </w:rPr>
        <w:t>: A revised training schedule showing how remaining competencies will be achieved within the reduced timeframe.</w:t>
      </w:r>
    </w:p>
    <w:p w14:paraId="26BEA200" w14:textId="77777777" w:rsidR="00591582" w:rsidRPr="0077682D" w:rsidRDefault="00591582" w:rsidP="0077682D">
      <w:pPr>
        <w:pStyle w:val="ListParagraph"/>
        <w:numPr>
          <w:ilvl w:val="2"/>
          <w:numId w:val="15"/>
        </w:numPr>
        <w:spacing w:before="120" w:after="240" w:line="252" w:lineRule="auto"/>
        <w:ind w:left="1620"/>
        <w:rPr>
          <w:rFonts w:ascii="Segoe UI" w:hAnsi="Segoe UI" w:cs="Segoe UI"/>
          <w:sz w:val="22"/>
          <w:szCs w:val="22"/>
        </w:rPr>
      </w:pPr>
      <w:r w:rsidRPr="0077682D">
        <w:rPr>
          <w:rFonts w:ascii="Segoe UI" w:hAnsi="Segoe UI" w:cs="Segoe UI"/>
          <w:sz w:val="22"/>
          <w:szCs w:val="22"/>
          <w:u w:val="single"/>
        </w:rPr>
        <w:t>Sponsor Attestation</w:t>
      </w:r>
      <w:r w:rsidRPr="0077682D">
        <w:rPr>
          <w:rFonts w:ascii="Segoe UI" w:hAnsi="Segoe UI" w:cs="Segoe UI"/>
          <w:sz w:val="22"/>
          <w:szCs w:val="22"/>
        </w:rPr>
        <w:t>: A signed statement from the Sponsor affirming that the apprentice will still meet all performance standards and wage progression benchmarks.</w:t>
      </w:r>
    </w:p>
    <w:p w14:paraId="087F331A" w14:textId="5AD1438A" w:rsidR="001D65B3" w:rsidRPr="0077682D" w:rsidRDefault="00CB5D9B" w:rsidP="0077682D">
      <w:pPr>
        <w:pStyle w:val="ListParagraph"/>
        <w:numPr>
          <w:ilvl w:val="1"/>
          <w:numId w:val="20"/>
        </w:numPr>
        <w:spacing w:before="120" w:after="240" w:line="252" w:lineRule="auto"/>
        <w:rPr>
          <w:rFonts w:ascii="Segoe UI" w:hAnsi="Segoe UI" w:cs="Segoe UI"/>
          <w:sz w:val="22"/>
          <w:szCs w:val="22"/>
        </w:rPr>
      </w:pPr>
      <w:r w:rsidRPr="0077682D">
        <w:rPr>
          <w:rFonts w:ascii="Segoe UI" w:hAnsi="Segoe UI" w:cs="Segoe UI"/>
          <w:sz w:val="22"/>
          <w:szCs w:val="22"/>
        </w:rPr>
        <w:t>All r</w:t>
      </w:r>
      <w:r w:rsidR="001C5561" w:rsidRPr="0077682D">
        <w:rPr>
          <w:rFonts w:ascii="Segoe UI" w:hAnsi="Segoe UI" w:cs="Segoe UI"/>
          <w:sz w:val="22"/>
          <w:szCs w:val="22"/>
        </w:rPr>
        <w:t>equests</w:t>
      </w:r>
      <w:r w:rsidR="00A84F65" w:rsidRPr="0077682D">
        <w:rPr>
          <w:rFonts w:ascii="Segoe UI" w:hAnsi="Segoe UI" w:cs="Segoe UI"/>
          <w:sz w:val="22"/>
          <w:szCs w:val="22"/>
        </w:rPr>
        <w:t xml:space="preserve">, including </w:t>
      </w:r>
      <w:r w:rsidR="007547F5" w:rsidRPr="0077682D">
        <w:rPr>
          <w:rFonts w:ascii="Segoe UI" w:hAnsi="Segoe UI" w:cs="Segoe UI"/>
          <w:sz w:val="22"/>
          <w:szCs w:val="22"/>
        </w:rPr>
        <w:t xml:space="preserve">any </w:t>
      </w:r>
      <w:r w:rsidR="00A84F65" w:rsidRPr="0077682D">
        <w:rPr>
          <w:rFonts w:ascii="Segoe UI" w:hAnsi="Segoe UI" w:cs="Segoe UI"/>
          <w:sz w:val="22"/>
          <w:szCs w:val="22"/>
        </w:rPr>
        <w:t xml:space="preserve">attachments and supporting documentation, </w:t>
      </w:r>
      <w:r w:rsidR="00BC3A6B" w:rsidRPr="0077682D">
        <w:rPr>
          <w:rFonts w:ascii="Segoe UI" w:hAnsi="Segoe UI" w:cs="Segoe UI"/>
          <w:sz w:val="22"/>
          <w:szCs w:val="22"/>
        </w:rPr>
        <w:t xml:space="preserve">must be submitted in </w:t>
      </w:r>
      <w:r w:rsidR="00CA1A0A" w:rsidRPr="0077682D">
        <w:rPr>
          <w:rFonts w:ascii="Segoe UI" w:hAnsi="Segoe UI" w:cs="Segoe UI"/>
          <w:sz w:val="22"/>
          <w:szCs w:val="22"/>
        </w:rPr>
        <w:t>writing to the Sponsor’s assigned Registered Apprenticeship Consultant</w:t>
      </w:r>
      <w:r w:rsidR="004930BE" w:rsidRPr="0077682D">
        <w:rPr>
          <w:rFonts w:ascii="Segoe UI" w:hAnsi="Segoe UI" w:cs="Segoe UI"/>
          <w:sz w:val="22"/>
          <w:szCs w:val="22"/>
        </w:rPr>
        <w:t xml:space="preserve"> (RAC)</w:t>
      </w:r>
      <w:r w:rsidR="00CA1A0A" w:rsidRPr="0077682D">
        <w:rPr>
          <w:rFonts w:ascii="Segoe UI" w:hAnsi="Segoe UI" w:cs="Segoe UI"/>
          <w:sz w:val="22"/>
          <w:szCs w:val="22"/>
        </w:rPr>
        <w:t xml:space="preserve">. </w:t>
      </w:r>
      <w:r w:rsidR="00591582" w:rsidRPr="0077682D">
        <w:rPr>
          <w:rFonts w:ascii="Segoe UI" w:hAnsi="Segoe UI" w:cs="Segoe UI"/>
          <w:sz w:val="22"/>
          <w:szCs w:val="22"/>
        </w:rPr>
        <w:t xml:space="preserve">Virginia Works reserves the right to deny requests </w:t>
      </w:r>
      <w:proofErr w:type="gramStart"/>
      <w:r w:rsidR="00591582" w:rsidRPr="0077682D">
        <w:rPr>
          <w:rFonts w:ascii="Segoe UI" w:hAnsi="Segoe UI" w:cs="Segoe UI"/>
          <w:sz w:val="22"/>
          <w:szCs w:val="22"/>
        </w:rPr>
        <w:t>that</w:t>
      </w:r>
      <w:proofErr w:type="gramEnd"/>
      <w:r w:rsidR="00591582" w:rsidRPr="0077682D">
        <w:rPr>
          <w:rFonts w:ascii="Segoe UI" w:hAnsi="Segoe UI" w:cs="Segoe UI"/>
          <w:sz w:val="22"/>
          <w:szCs w:val="22"/>
        </w:rPr>
        <w:t xml:space="preserve"> do not meet program integrity standards or fail to demonstrate sufficient alignment with the Registered Apprenticeship curriculum.</w:t>
      </w:r>
      <w:r w:rsidR="00352A8A" w:rsidRPr="0077682D">
        <w:rPr>
          <w:rFonts w:ascii="Segoe UI" w:hAnsi="Segoe UI" w:cs="Segoe UI"/>
          <w:sz w:val="22"/>
          <w:szCs w:val="22"/>
        </w:rPr>
        <w:br/>
      </w:r>
    </w:p>
    <w:p w14:paraId="1D9E51F1" w14:textId="77777777" w:rsidR="008D74D5" w:rsidRPr="0077682D" w:rsidRDefault="008D74D5" w:rsidP="0077682D">
      <w:pPr>
        <w:pStyle w:val="ListParagraph"/>
        <w:numPr>
          <w:ilvl w:val="0"/>
          <w:numId w:val="20"/>
        </w:numPr>
        <w:spacing w:before="120" w:after="240" w:line="252" w:lineRule="auto"/>
        <w:rPr>
          <w:rFonts w:ascii="Segoe UI" w:hAnsi="Segoe UI" w:cs="Segoe UI"/>
          <w:sz w:val="22"/>
          <w:szCs w:val="22"/>
        </w:rPr>
      </w:pPr>
      <w:r w:rsidRPr="0077682D">
        <w:rPr>
          <w:rFonts w:ascii="Segoe UI" w:hAnsi="Segoe UI" w:cs="Segoe UI"/>
          <w:sz w:val="22"/>
          <w:szCs w:val="22"/>
          <w:u w:val="single"/>
        </w:rPr>
        <w:t>Documentation Requirements</w:t>
      </w:r>
    </w:p>
    <w:p w14:paraId="5DBA5660" w14:textId="54831C98" w:rsidR="008D74D5" w:rsidRPr="0077682D" w:rsidRDefault="00591582" w:rsidP="0077682D">
      <w:pPr>
        <w:pStyle w:val="ListParagraph"/>
        <w:numPr>
          <w:ilvl w:val="1"/>
          <w:numId w:val="20"/>
        </w:numPr>
        <w:spacing w:before="120" w:after="240" w:line="252" w:lineRule="auto"/>
        <w:rPr>
          <w:rFonts w:ascii="Segoe UI" w:hAnsi="Segoe UI" w:cs="Segoe UI"/>
          <w:sz w:val="22"/>
          <w:szCs w:val="22"/>
        </w:rPr>
      </w:pPr>
      <w:r w:rsidRPr="0077682D">
        <w:rPr>
          <w:rFonts w:ascii="Segoe UI" w:hAnsi="Segoe UI" w:cs="Segoe UI"/>
          <w:sz w:val="22"/>
          <w:szCs w:val="22"/>
        </w:rPr>
        <w:t xml:space="preserve">As previously stated, </w:t>
      </w:r>
      <w:r w:rsidR="008D74D5" w:rsidRPr="0077682D">
        <w:rPr>
          <w:rFonts w:ascii="Segoe UI" w:hAnsi="Segoe UI" w:cs="Segoe UI"/>
          <w:sz w:val="22"/>
          <w:szCs w:val="22"/>
        </w:rPr>
        <w:t xml:space="preserve">Sponsors of a Registered Apprenticeship Program seeking to grant an apprentice with credit for prior experience may award up to 50% of the total program hours without substantiating documentation. </w:t>
      </w:r>
      <w:r w:rsidR="00F42394" w:rsidRPr="0077682D">
        <w:rPr>
          <w:rFonts w:ascii="Segoe UI" w:hAnsi="Segoe UI" w:cs="Segoe UI"/>
          <w:sz w:val="22"/>
          <w:szCs w:val="22"/>
        </w:rPr>
        <w:t>Formal d</w:t>
      </w:r>
      <w:r w:rsidR="00EA1CDD" w:rsidRPr="0077682D">
        <w:rPr>
          <w:rFonts w:ascii="Segoe UI" w:hAnsi="Segoe UI" w:cs="Segoe UI"/>
          <w:sz w:val="22"/>
          <w:szCs w:val="22"/>
        </w:rPr>
        <w:t xml:space="preserve">ocumentation </w:t>
      </w:r>
      <w:r w:rsidR="00526AD6" w:rsidRPr="0077682D">
        <w:rPr>
          <w:rFonts w:ascii="Segoe UI" w:hAnsi="Segoe UI" w:cs="Segoe UI"/>
          <w:sz w:val="22"/>
          <w:szCs w:val="22"/>
        </w:rPr>
        <w:t xml:space="preserve">requirements only apply </w:t>
      </w:r>
      <w:r w:rsidR="003A5F33" w:rsidRPr="0077682D">
        <w:rPr>
          <w:rFonts w:ascii="Segoe UI" w:hAnsi="Segoe UI" w:cs="Segoe UI"/>
          <w:sz w:val="22"/>
          <w:szCs w:val="22"/>
        </w:rPr>
        <w:t>for</w:t>
      </w:r>
      <w:r w:rsidR="00526AD6" w:rsidRPr="0077682D">
        <w:rPr>
          <w:rFonts w:ascii="Segoe UI" w:hAnsi="Segoe UI" w:cs="Segoe UI"/>
          <w:sz w:val="22"/>
          <w:szCs w:val="22"/>
        </w:rPr>
        <w:t xml:space="preserve"> apprentices seeking</w:t>
      </w:r>
      <w:r w:rsidR="00A87133" w:rsidRPr="0077682D">
        <w:rPr>
          <w:rFonts w:ascii="Segoe UI" w:hAnsi="Segoe UI" w:cs="Segoe UI"/>
          <w:sz w:val="22"/>
          <w:szCs w:val="22"/>
        </w:rPr>
        <w:t xml:space="preserve"> credit for prior experience </w:t>
      </w:r>
      <w:proofErr w:type="gramStart"/>
      <w:r w:rsidR="00A87133" w:rsidRPr="0077682D">
        <w:rPr>
          <w:rFonts w:ascii="Segoe UI" w:hAnsi="Segoe UI" w:cs="Segoe UI"/>
          <w:sz w:val="22"/>
          <w:szCs w:val="22"/>
        </w:rPr>
        <w:t>in excess of</w:t>
      </w:r>
      <w:proofErr w:type="gramEnd"/>
      <w:r w:rsidR="00A87133" w:rsidRPr="0077682D">
        <w:rPr>
          <w:rFonts w:ascii="Segoe UI" w:hAnsi="Segoe UI" w:cs="Segoe UI"/>
          <w:sz w:val="22"/>
          <w:szCs w:val="22"/>
        </w:rPr>
        <w:t xml:space="preserve"> </w:t>
      </w:r>
      <w:r w:rsidR="006D0148" w:rsidRPr="0077682D">
        <w:rPr>
          <w:rFonts w:ascii="Segoe UI" w:hAnsi="Segoe UI" w:cs="Segoe UI"/>
          <w:sz w:val="22"/>
          <w:szCs w:val="22"/>
        </w:rPr>
        <w:t>50</w:t>
      </w:r>
      <w:r w:rsidR="00A87133" w:rsidRPr="0077682D">
        <w:rPr>
          <w:rFonts w:ascii="Segoe UI" w:hAnsi="Segoe UI" w:cs="Segoe UI"/>
          <w:sz w:val="22"/>
          <w:szCs w:val="22"/>
        </w:rPr>
        <w:t>% of the total program hours threshold.</w:t>
      </w:r>
    </w:p>
    <w:p w14:paraId="5007302A" w14:textId="3E471152" w:rsidR="0012528B" w:rsidRPr="0077682D" w:rsidRDefault="0012528B" w:rsidP="0077682D">
      <w:pPr>
        <w:pStyle w:val="ListParagraph"/>
        <w:numPr>
          <w:ilvl w:val="1"/>
          <w:numId w:val="20"/>
        </w:numPr>
        <w:spacing w:before="120" w:after="240" w:line="252" w:lineRule="auto"/>
        <w:rPr>
          <w:rFonts w:ascii="Segoe UI" w:hAnsi="Segoe UI" w:cs="Segoe UI"/>
          <w:sz w:val="22"/>
          <w:szCs w:val="22"/>
        </w:rPr>
      </w:pPr>
      <w:r w:rsidRPr="0077682D">
        <w:rPr>
          <w:rFonts w:ascii="Segoe UI" w:hAnsi="Segoe UI" w:cs="Segoe UI"/>
          <w:sz w:val="22"/>
          <w:szCs w:val="22"/>
        </w:rPr>
        <w:t>Sponsors</w:t>
      </w:r>
      <w:r w:rsidR="00F97912" w:rsidRPr="0077682D">
        <w:rPr>
          <w:rFonts w:ascii="Segoe UI" w:hAnsi="Segoe UI" w:cs="Segoe UI"/>
          <w:sz w:val="22"/>
          <w:szCs w:val="22"/>
        </w:rPr>
        <w:t xml:space="preserve"> </w:t>
      </w:r>
      <w:r w:rsidR="00577439" w:rsidRPr="0077682D">
        <w:rPr>
          <w:rFonts w:ascii="Segoe UI" w:hAnsi="Segoe UI" w:cs="Segoe UI"/>
          <w:sz w:val="22"/>
          <w:szCs w:val="22"/>
        </w:rPr>
        <w:t xml:space="preserve">submitting a special request </w:t>
      </w:r>
      <w:r w:rsidR="006130D9" w:rsidRPr="0077682D">
        <w:rPr>
          <w:rFonts w:ascii="Segoe UI" w:hAnsi="Segoe UI" w:cs="Segoe UI"/>
          <w:sz w:val="22"/>
          <w:szCs w:val="22"/>
        </w:rPr>
        <w:t xml:space="preserve">should append supporting documentation to </w:t>
      </w:r>
      <w:proofErr w:type="gramStart"/>
      <w:r w:rsidR="006130D9" w:rsidRPr="0077682D">
        <w:rPr>
          <w:rFonts w:ascii="Segoe UI" w:hAnsi="Segoe UI" w:cs="Segoe UI"/>
          <w:sz w:val="22"/>
          <w:szCs w:val="22"/>
        </w:rPr>
        <w:t>attest</w:t>
      </w:r>
      <w:proofErr w:type="gramEnd"/>
      <w:r w:rsidR="006130D9" w:rsidRPr="0077682D">
        <w:rPr>
          <w:rFonts w:ascii="Segoe UI" w:hAnsi="Segoe UI" w:cs="Segoe UI"/>
          <w:sz w:val="22"/>
          <w:szCs w:val="22"/>
        </w:rPr>
        <w:t xml:space="preserve"> the apprentice’s prior education, technical training or on-the-job training, work-based learning, and/or other formal training or work experience. Supporting documentation could include:</w:t>
      </w:r>
    </w:p>
    <w:p w14:paraId="0C5DC8F7" w14:textId="77777777" w:rsidR="006130D9" w:rsidRPr="0077682D" w:rsidRDefault="006130D9" w:rsidP="0077682D">
      <w:pPr>
        <w:pStyle w:val="ListParagraph"/>
        <w:numPr>
          <w:ilvl w:val="2"/>
          <w:numId w:val="20"/>
        </w:numPr>
        <w:spacing w:before="120" w:after="240" w:line="252" w:lineRule="auto"/>
        <w:ind w:left="1620"/>
        <w:rPr>
          <w:rFonts w:ascii="Segoe UI" w:hAnsi="Segoe UI" w:cs="Segoe UI"/>
          <w:sz w:val="22"/>
          <w:szCs w:val="22"/>
        </w:rPr>
      </w:pPr>
      <w:proofErr w:type="gramStart"/>
      <w:r w:rsidRPr="0077682D">
        <w:rPr>
          <w:rFonts w:ascii="Segoe UI" w:hAnsi="Segoe UI" w:cs="Segoe UI"/>
          <w:sz w:val="22"/>
          <w:szCs w:val="22"/>
        </w:rPr>
        <w:t>Transcripts;</w:t>
      </w:r>
      <w:proofErr w:type="gramEnd"/>
    </w:p>
    <w:p w14:paraId="04F375B0" w14:textId="77777777" w:rsidR="006130D9" w:rsidRPr="0077682D" w:rsidRDefault="006130D9" w:rsidP="0077682D">
      <w:pPr>
        <w:pStyle w:val="ListParagraph"/>
        <w:numPr>
          <w:ilvl w:val="2"/>
          <w:numId w:val="20"/>
        </w:numPr>
        <w:spacing w:before="120" w:after="240" w:line="252" w:lineRule="auto"/>
        <w:ind w:left="1620"/>
        <w:rPr>
          <w:rFonts w:ascii="Segoe UI" w:hAnsi="Segoe UI" w:cs="Segoe UI"/>
          <w:sz w:val="22"/>
          <w:szCs w:val="22"/>
        </w:rPr>
      </w:pPr>
      <w:r w:rsidRPr="0077682D">
        <w:rPr>
          <w:rFonts w:ascii="Segoe UI" w:hAnsi="Segoe UI" w:cs="Segoe UI"/>
          <w:sz w:val="22"/>
          <w:szCs w:val="22"/>
        </w:rPr>
        <w:t xml:space="preserve">Certifications verifying that they have successfully completed relevant training </w:t>
      </w:r>
      <w:proofErr w:type="gramStart"/>
      <w:r w:rsidRPr="0077682D">
        <w:rPr>
          <w:rFonts w:ascii="Segoe UI" w:hAnsi="Segoe UI" w:cs="Segoe UI"/>
          <w:sz w:val="22"/>
          <w:szCs w:val="22"/>
        </w:rPr>
        <w:t>courses;</w:t>
      </w:r>
      <w:proofErr w:type="gramEnd"/>
    </w:p>
    <w:p w14:paraId="0AF69F22" w14:textId="3A1D72F9" w:rsidR="006130D9" w:rsidRPr="0077682D" w:rsidRDefault="006130D9" w:rsidP="0077682D">
      <w:pPr>
        <w:pStyle w:val="ListParagraph"/>
        <w:numPr>
          <w:ilvl w:val="2"/>
          <w:numId w:val="20"/>
        </w:numPr>
        <w:spacing w:before="120" w:after="240" w:line="252" w:lineRule="auto"/>
        <w:ind w:left="1620"/>
        <w:rPr>
          <w:rFonts w:ascii="Segoe UI" w:hAnsi="Segoe UI" w:cs="Segoe UI"/>
          <w:sz w:val="22"/>
          <w:szCs w:val="22"/>
        </w:rPr>
      </w:pPr>
      <w:r w:rsidRPr="0077682D">
        <w:rPr>
          <w:rFonts w:ascii="Segoe UI" w:hAnsi="Segoe UI" w:cs="Segoe UI"/>
          <w:sz w:val="22"/>
          <w:szCs w:val="22"/>
        </w:rPr>
        <w:lastRenderedPageBreak/>
        <w:t xml:space="preserve">Apprenticeship Agreement </w:t>
      </w:r>
      <w:proofErr w:type="gramStart"/>
      <w:r w:rsidRPr="0077682D">
        <w:rPr>
          <w:rFonts w:ascii="Segoe UI" w:hAnsi="Segoe UI" w:cs="Segoe UI"/>
          <w:sz w:val="22"/>
          <w:szCs w:val="22"/>
        </w:rPr>
        <w:t>Forms;</w:t>
      </w:r>
      <w:proofErr w:type="gramEnd"/>
    </w:p>
    <w:p w14:paraId="324385B0" w14:textId="7B47EF1B" w:rsidR="006130D9" w:rsidRPr="0077682D" w:rsidRDefault="006130D9" w:rsidP="0077682D">
      <w:pPr>
        <w:pStyle w:val="ListParagraph"/>
        <w:numPr>
          <w:ilvl w:val="2"/>
          <w:numId w:val="20"/>
        </w:numPr>
        <w:spacing w:before="120" w:after="240" w:line="252" w:lineRule="auto"/>
        <w:ind w:left="1620"/>
        <w:rPr>
          <w:rFonts w:ascii="Segoe UI" w:hAnsi="Segoe UI" w:cs="Segoe UI"/>
          <w:sz w:val="22"/>
          <w:szCs w:val="22"/>
        </w:rPr>
      </w:pPr>
      <w:r w:rsidRPr="0077682D">
        <w:rPr>
          <w:rFonts w:ascii="Segoe UI" w:hAnsi="Segoe UI" w:cs="Segoe UI"/>
          <w:sz w:val="22"/>
          <w:szCs w:val="22"/>
        </w:rPr>
        <w:t xml:space="preserve">Work-based learning or on-the-job training hours report signed off by a previous or current employer and/or </w:t>
      </w:r>
      <w:proofErr w:type="gramStart"/>
      <w:r w:rsidRPr="0077682D">
        <w:rPr>
          <w:rFonts w:ascii="Segoe UI" w:hAnsi="Segoe UI" w:cs="Segoe UI"/>
          <w:sz w:val="22"/>
          <w:szCs w:val="22"/>
        </w:rPr>
        <w:t>sponsor;</w:t>
      </w:r>
      <w:proofErr w:type="gramEnd"/>
    </w:p>
    <w:p w14:paraId="636C7C77" w14:textId="5EF82827" w:rsidR="006130D9" w:rsidRPr="0077682D" w:rsidRDefault="006130D9" w:rsidP="0077682D">
      <w:pPr>
        <w:pStyle w:val="ListParagraph"/>
        <w:numPr>
          <w:ilvl w:val="2"/>
          <w:numId w:val="20"/>
        </w:numPr>
        <w:spacing w:before="120" w:after="240" w:line="252" w:lineRule="auto"/>
        <w:ind w:left="1620"/>
        <w:rPr>
          <w:rFonts w:ascii="Segoe UI" w:hAnsi="Segoe UI" w:cs="Segoe UI"/>
          <w:sz w:val="22"/>
          <w:szCs w:val="22"/>
        </w:rPr>
      </w:pPr>
      <w:r w:rsidRPr="0077682D">
        <w:rPr>
          <w:rFonts w:ascii="Segoe UI" w:hAnsi="Segoe UI" w:cs="Segoe UI"/>
          <w:sz w:val="22"/>
          <w:szCs w:val="22"/>
        </w:rPr>
        <w:t xml:space="preserve">the successful completion of an assessment and/or examination of competencies and skills related to a registered apprenticeship program, where </w:t>
      </w:r>
      <w:proofErr w:type="gramStart"/>
      <w:r w:rsidRPr="0077682D">
        <w:rPr>
          <w:rFonts w:ascii="Segoe UI" w:hAnsi="Segoe UI" w:cs="Segoe UI"/>
          <w:sz w:val="22"/>
          <w:szCs w:val="22"/>
        </w:rPr>
        <w:t>applicable</w:t>
      </w:r>
      <w:r w:rsidR="0061651D" w:rsidRPr="0077682D">
        <w:rPr>
          <w:rFonts w:ascii="Segoe UI" w:hAnsi="Segoe UI" w:cs="Segoe UI"/>
          <w:sz w:val="22"/>
          <w:szCs w:val="22"/>
        </w:rPr>
        <w:t>;</w:t>
      </w:r>
      <w:proofErr w:type="gramEnd"/>
    </w:p>
    <w:p w14:paraId="53EFBEAA" w14:textId="77777777" w:rsidR="006130D9" w:rsidRPr="0077682D" w:rsidRDefault="006130D9" w:rsidP="0077682D">
      <w:pPr>
        <w:pStyle w:val="ListParagraph"/>
        <w:numPr>
          <w:ilvl w:val="2"/>
          <w:numId w:val="20"/>
        </w:numPr>
        <w:spacing w:before="120" w:after="240" w:line="252" w:lineRule="auto"/>
        <w:ind w:left="1620"/>
        <w:rPr>
          <w:rFonts w:ascii="Segoe UI" w:hAnsi="Segoe UI" w:cs="Segoe UI"/>
          <w:sz w:val="22"/>
          <w:szCs w:val="22"/>
        </w:rPr>
      </w:pPr>
      <w:r w:rsidRPr="0077682D">
        <w:rPr>
          <w:rFonts w:ascii="Segoe UI" w:hAnsi="Segoe UI" w:cs="Segoe UI"/>
          <w:sz w:val="22"/>
          <w:szCs w:val="22"/>
        </w:rPr>
        <w:t xml:space="preserve">Military service records, as applicable. </w:t>
      </w:r>
    </w:p>
    <w:p w14:paraId="1047B3C8" w14:textId="463F1F27" w:rsidR="00651AA9" w:rsidRPr="0077682D" w:rsidRDefault="00997A52" w:rsidP="0077682D">
      <w:pPr>
        <w:pStyle w:val="ListParagraph"/>
        <w:numPr>
          <w:ilvl w:val="1"/>
          <w:numId w:val="20"/>
        </w:numPr>
        <w:spacing w:before="120" w:after="240" w:line="252" w:lineRule="auto"/>
        <w:rPr>
          <w:rFonts w:ascii="Segoe UI" w:hAnsi="Segoe UI" w:cs="Segoe UI"/>
          <w:sz w:val="22"/>
          <w:szCs w:val="22"/>
        </w:rPr>
      </w:pPr>
      <w:r w:rsidRPr="0077682D">
        <w:rPr>
          <w:rFonts w:ascii="Segoe UI" w:hAnsi="Segoe UI" w:cs="Segoe UI"/>
          <w:sz w:val="22"/>
          <w:szCs w:val="22"/>
        </w:rPr>
        <w:t xml:space="preserve">Program </w:t>
      </w:r>
      <w:r w:rsidR="00980F2E" w:rsidRPr="0077682D">
        <w:rPr>
          <w:rFonts w:ascii="Segoe UI" w:hAnsi="Segoe UI" w:cs="Segoe UI"/>
          <w:sz w:val="22"/>
          <w:szCs w:val="22"/>
        </w:rPr>
        <w:t>Spon</w:t>
      </w:r>
      <w:r w:rsidR="004F4D75" w:rsidRPr="0077682D">
        <w:rPr>
          <w:rFonts w:ascii="Segoe UI" w:hAnsi="Segoe UI" w:cs="Segoe UI"/>
          <w:sz w:val="22"/>
          <w:szCs w:val="22"/>
        </w:rPr>
        <w:t xml:space="preserve">sors, in collaboration with apprentices, are ultimately responsible for the timely submission of complete and accurate documentation to their assigned </w:t>
      </w:r>
      <w:r w:rsidR="004930BE" w:rsidRPr="0077682D">
        <w:rPr>
          <w:rFonts w:ascii="Segoe UI" w:hAnsi="Segoe UI" w:cs="Segoe UI"/>
          <w:sz w:val="22"/>
          <w:szCs w:val="22"/>
        </w:rPr>
        <w:t>RAC</w:t>
      </w:r>
      <w:r w:rsidR="004F4D75" w:rsidRPr="0077682D">
        <w:rPr>
          <w:rFonts w:ascii="Segoe UI" w:hAnsi="Segoe UI" w:cs="Segoe UI"/>
          <w:sz w:val="22"/>
          <w:szCs w:val="22"/>
        </w:rPr>
        <w:t xml:space="preserve"> within Virginia Works.</w:t>
      </w:r>
      <w:r w:rsidR="00804918" w:rsidRPr="0077682D">
        <w:rPr>
          <w:rFonts w:ascii="Segoe UI" w:hAnsi="Segoe UI" w:cs="Segoe UI"/>
          <w:sz w:val="22"/>
          <w:szCs w:val="22"/>
        </w:rPr>
        <w:br/>
      </w:r>
    </w:p>
    <w:p w14:paraId="5A97C603" w14:textId="77777777" w:rsidR="00131994" w:rsidRPr="0077682D" w:rsidRDefault="00131994" w:rsidP="0077682D">
      <w:pPr>
        <w:pStyle w:val="ListParagraph"/>
        <w:numPr>
          <w:ilvl w:val="0"/>
          <w:numId w:val="20"/>
        </w:numPr>
        <w:spacing w:before="120" w:after="240" w:line="252" w:lineRule="auto"/>
        <w:rPr>
          <w:rFonts w:ascii="Segoe UI" w:hAnsi="Segoe UI" w:cs="Segoe UI"/>
          <w:sz w:val="22"/>
          <w:szCs w:val="22"/>
        </w:rPr>
      </w:pPr>
      <w:r w:rsidRPr="0077682D">
        <w:rPr>
          <w:rFonts w:ascii="Segoe UI" w:hAnsi="Segoe UI" w:cs="Segoe UI"/>
          <w:sz w:val="22"/>
          <w:szCs w:val="22"/>
          <w:u w:val="single"/>
        </w:rPr>
        <w:t>Appeals</w:t>
      </w:r>
    </w:p>
    <w:p w14:paraId="3D8506B4" w14:textId="4426F979" w:rsidR="00792032" w:rsidRPr="0077682D" w:rsidRDefault="00792032" w:rsidP="0077682D">
      <w:pPr>
        <w:pStyle w:val="ListParagraph"/>
        <w:numPr>
          <w:ilvl w:val="1"/>
          <w:numId w:val="20"/>
        </w:numPr>
        <w:spacing w:before="120" w:after="240" w:line="252" w:lineRule="auto"/>
        <w:rPr>
          <w:rFonts w:ascii="Segoe UI" w:hAnsi="Segoe UI" w:cs="Segoe UI"/>
          <w:sz w:val="22"/>
          <w:szCs w:val="22"/>
        </w:rPr>
      </w:pPr>
      <w:r w:rsidRPr="0077682D">
        <w:rPr>
          <w:rFonts w:ascii="Segoe UI" w:hAnsi="Segoe UI" w:cs="Segoe UI"/>
          <w:sz w:val="22"/>
          <w:szCs w:val="22"/>
        </w:rPr>
        <w:t>Applicants may request a review of credit decisions within 30 calendar days of notification. Appeals will follow Virginia Works’ standard review procedures.</w:t>
      </w:r>
      <w:r w:rsidRPr="0077682D">
        <w:rPr>
          <w:rFonts w:ascii="Segoe UI" w:hAnsi="Segoe UI" w:cs="Segoe UI"/>
          <w:sz w:val="22"/>
          <w:szCs w:val="22"/>
        </w:rPr>
        <w:br/>
      </w:r>
    </w:p>
    <w:p w14:paraId="5B5B2B63" w14:textId="77777777" w:rsidR="00792032" w:rsidRPr="0077682D" w:rsidRDefault="007017D2" w:rsidP="0077682D">
      <w:pPr>
        <w:pStyle w:val="ListParagraph"/>
        <w:numPr>
          <w:ilvl w:val="0"/>
          <w:numId w:val="20"/>
        </w:numPr>
        <w:spacing w:before="120" w:after="240" w:line="252" w:lineRule="auto"/>
        <w:rPr>
          <w:rFonts w:ascii="Segoe UI" w:hAnsi="Segoe UI" w:cs="Segoe UI"/>
          <w:sz w:val="22"/>
          <w:szCs w:val="22"/>
        </w:rPr>
      </w:pPr>
      <w:r w:rsidRPr="0077682D">
        <w:rPr>
          <w:rFonts w:ascii="Segoe UI" w:hAnsi="Segoe UI" w:cs="Segoe UI"/>
          <w:sz w:val="22"/>
          <w:szCs w:val="22"/>
          <w:u w:val="single"/>
        </w:rPr>
        <w:t>Equal Employment Opportunity</w:t>
      </w:r>
    </w:p>
    <w:p w14:paraId="01EF8268" w14:textId="7CBB0F4A" w:rsidR="00792032" w:rsidRPr="0077682D" w:rsidRDefault="00CA68B9" w:rsidP="0077682D">
      <w:pPr>
        <w:pStyle w:val="ListParagraph"/>
        <w:numPr>
          <w:ilvl w:val="1"/>
          <w:numId w:val="20"/>
        </w:numPr>
        <w:spacing w:before="120" w:after="240" w:line="252" w:lineRule="auto"/>
        <w:rPr>
          <w:rFonts w:ascii="Segoe UI" w:hAnsi="Segoe UI" w:cs="Segoe UI"/>
          <w:sz w:val="22"/>
          <w:szCs w:val="22"/>
        </w:rPr>
      </w:pPr>
      <w:r w:rsidRPr="0077682D">
        <w:rPr>
          <w:rFonts w:ascii="Segoe UI" w:hAnsi="Segoe UI" w:cs="Segoe UI"/>
          <w:sz w:val="22"/>
          <w:szCs w:val="22"/>
        </w:rPr>
        <w:t>When awarding credit for prior experience, sponsors must:</w:t>
      </w:r>
    </w:p>
    <w:p w14:paraId="0E3D6737" w14:textId="77777777" w:rsidR="00CA68B9" w:rsidRPr="0077682D" w:rsidRDefault="00CA68B9" w:rsidP="0077682D">
      <w:pPr>
        <w:pStyle w:val="ListParagraph"/>
        <w:numPr>
          <w:ilvl w:val="2"/>
          <w:numId w:val="20"/>
        </w:numPr>
        <w:spacing w:before="120" w:after="240" w:line="252" w:lineRule="auto"/>
        <w:ind w:left="1620"/>
        <w:rPr>
          <w:rFonts w:ascii="Segoe UI" w:hAnsi="Segoe UI" w:cs="Segoe UI"/>
          <w:sz w:val="22"/>
          <w:szCs w:val="22"/>
        </w:rPr>
      </w:pPr>
      <w:r w:rsidRPr="0077682D">
        <w:rPr>
          <w:rFonts w:ascii="Segoe UI" w:hAnsi="Segoe UI" w:cs="Segoe UI"/>
          <w:sz w:val="22"/>
          <w:szCs w:val="22"/>
        </w:rPr>
        <w:t>Use objective, job-related criteria to evaluate prior experience.</w:t>
      </w:r>
    </w:p>
    <w:p w14:paraId="64AD5A82" w14:textId="77777777" w:rsidR="00CA68B9" w:rsidRPr="0077682D" w:rsidRDefault="00CA68B9" w:rsidP="0077682D">
      <w:pPr>
        <w:pStyle w:val="ListParagraph"/>
        <w:numPr>
          <w:ilvl w:val="2"/>
          <w:numId w:val="20"/>
        </w:numPr>
        <w:spacing w:before="120" w:after="240" w:line="252" w:lineRule="auto"/>
        <w:ind w:left="1620"/>
        <w:rPr>
          <w:rFonts w:ascii="Segoe UI" w:hAnsi="Segoe UI" w:cs="Segoe UI"/>
          <w:sz w:val="22"/>
          <w:szCs w:val="22"/>
        </w:rPr>
      </w:pPr>
      <w:r w:rsidRPr="0077682D">
        <w:rPr>
          <w:rFonts w:ascii="Segoe UI" w:hAnsi="Segoe UI" w:cs="Segoe UI"/>
          <w:sz w:val="22"/>
          <w:szCs w:val="22"/>
        </w:rPr>
        <w:t>Ensure that evaluation procedures are uniformly applied to all applicants.</w:t>
      </w:r>
    </w:p>
    <w:p w14:paraId="16B00AF2" w14:textId="5AD0530E" w:rsidR="00CA68B9" w:rsidRPr="0077682D" w:rsidRDefault="00CA68B9" w:rsidP="0077682D">
      <w:pPr>
        <w:pStyle w:val="ListParagraph"/>
        <w:numPr>
          <w:ilvl w:val="2"/>
          <w:numId w:val="20"/>
        </w:numPr>
        <w:spacing w:before="120" w:after="240" w:line="252" w:lineRule="auto"/>
        <w:ind w:left="1620"/>
        <w:rPr>
          <w:rFonts w:ascii="Segoe UI" w:hAnsi="Segoe UI" w:cs="Segoe UI"/>
          <w:sz w:val="22"/>
          <w:szCs w:val="22"/>
        </w:rPr>
      </w:pPr>
      <w:r w:rsidRPr="0077682D">
        <w:rPr>
          <w:rFonts w:ascii="Segoe UI" w:hAnsi="Segoe UI" w:cs="Segoe UI"/>
          <w:sz w:val="22"/>
          <w:szCs w:val="22"/>
        </w:rPr>
        <w:t>Avoid any practices that may disproportionately exclude individuals from protected classes.</w:t>
      </w:r>
    </w:p>
    <w:p w14:paraId="2B993D09" w14:textId="464DA374" w:rsidR="00CA68B9" w:rsidRDefault="00CA68B9" w:rsidP="379C2C61">
      <w:pPr>
        <w:pStyle w:val="ListParagraph"/>
        <w:numPr>
          <w:ilvl w:val="1"/>
          <w:numId w:val="20"/>
        </w:numPr>
        <w:spacing w:before="120" w:after="240" w:line="252" w:lineRule="auto"/>
        <w:rPr>
          <w:rFonts w:ascii="Segoe UI" w:hAnsi="Segoe UI" w:cs="Segoe UI"/>
          <w:sz w:val="22"/>
          <w:szCs w:val="22"/>
        </w:rPr>
      </w:pPr>
      <w:r w:rsidRPr="379C2C61">
        <w:rPr>
          <w:rFonts w:ascii="Segoe UI" w:hAnsi="Segoe UI" w:cs="Segoe UI"/>
          <w:sz w:val="22"/>
          <w:szCs w:val="22"/>
        </w:rPr>
        <w:t xml:space="preserve">Sponsors must also maintain documentation of credit decisions and be prepared to demonstrate that their practices align with EEOC standards and the affirmative action obligations outlined in </w:t>
      </w:r>
      <w:hyperlink r:id="rId11">
        <w:r w:rsidRPr="379C2C61">
          <w:rPr>
            <w:rStyle w:val="Hyperlink"/>
            <w:rFonts w:ascii="Segoe UI" w:hAnsi="Segoe UI" w:cs="Segoe UI"/>
            <w:sz w:val="22"/>
            <w:szCs w:val="22"/>
          </w:rPr>
          <w:t>29 CFR Part 30</w:t>
        </w:r>
      </w:hyperlink>
      <w:r w:rsidR="00272EB8" w:rsidRPr="379C2C61">
        <w:rPr>
          <w:rFonts w:ascii="Segoe UI" w:hAnsi="Segoe UI" w:cs="Segoe UI"/>
          <w:sz w:val="22"/>
          <w:szCs w:val="22"/>
        </w:rPr>
        <w:t xml:space="preserve"> and Virginia Administrative Code </w:t>
      </w:r>
      <w:hyperlink r:id="rId12">
        <w:r w:rsidR="00272EB8" w:rsidRPr="379C2C61">
          <w:rPr>
            <w:rStyle w:val="Hyperlink"/>
            <w:rFonts w:ascii="Segoe UI" w:hAnsi="Segoe UI" w:cs="Segoe UI"/>
            <w:sz w:val="22"/>
            <w:szCs w:val="22"/>
          </w:rPr>
          <w:t>16VAC20-21-50</w:t>
        </w:r>
      </w:hyperlink>
      <w:r w:rsidRPr="379C2C61">
        <w:rPr>
          <w:rFonts w:ascii="Segoe UI" w:hAnsi="Segoe UI" w:cs="Segoe UI"/>
          <w:sz w:val="22"/>
          <w:szCs w:val="22"/>
        </w:rPr>
        <w:t xml:space="preserve">. Noncompliance related to the equal employment opportunity of apprentices and/or graduates of such an apprenticeship program is grounds for deregistration or other enforcement action in accordance with </w:t>
      </w:r>
      <w:hyperlink r:id="rId13">
        <w:r w:rsidRPr="379C2C61">
          <w:rPr>
            <w:rStyle w:val="Hyperlink"/>
            <w:rFonts w:ascii="Segoe UI" w:hAnsi="Segoe UI" w:cs="Segoe UI"/>
            <w:sz w:val="22"/>
            <w:szCs w:val="22"/>
          </w:rPr>
          <w:t>§ 30.15</w:t>
        </w:r>
      </w:hyperlink>
      <w:r w:rsidRPr="379C2C61">
        <w:rPr>
          <w:rFonts w:ascii="Segoe UI" w:hAnsi="Segoe UI" w:cs="Segoe UI"/>
          <w:sz w:val="22"/>
          <w:szCs w:val="22"/>
        </w:rPr>
        <w:t>.</w:t>
      </w:r>
    </w:p>
    <w:p w14:paraId="3C2AAD1E" w14:textId="4ED1CA98" w:rsidR="379C2C61" w:rsidRDefault="379C2C61" w:rsidP="379C2C61">
      <w:pPr>
        <w:pStyle w:val="SectionHeader"/>
      </w:pPr>
    </w:p>
    <w:p w14:paraId="1BD99988" w14:textId="77777777" w:rsidR="007F69B4" w:rsidRPr="0079597E" w:rsidRDefault="007F69B4" w:rsidP="007F69B4">
      <w:pPr>
        <w:pStyle w:val="SectionHeader"/>
      </w:pPr>
      <w:r w:rsidRPr="0079597E">
        <w:t xml:space="preserve">AGENCY RESPONSIBILITIES </w:t>
      </w:r>
    </w:p>
    <w:p w14:paraId="1D34BD48" w14:textId="3999FC0F" w:rsidR="379C2C61" w:rsidRDefault="001C55E3" w:rsidP="00F64DBF">
      <w:r w:rsidRPr="0077682D">
        <w:rPr>
          <w:rFonts w:ascii="Segoe UI" w:hAnsi="Segoe UI" w:cs="Segoe UI"/>
          <w:sz w:val="22"/>
          <w:szCs w:val="22"/>
        </w:rPr>
        <w:t xml:space="preserve">To comply with the Fair Labor </w:t>
      </w:r>
      <w:proofErr w:type="gramStart"/>
      <w:r w:rsidRPr="0077682D">
        <w:rPr>
          <w:rFonts w:ascii="Segoe UI" w:hAnsi="Segoe UI" w:cs="Segoe UI"/>
          <w:sz w:val="22"/>
          <w:szCs w:val="22"/>
        </w:rPr>
        <w:t>Standards</w:t>
      </w:r>
      <w:proofErr w:type="gramEnd"/>
      <w:r w:rsidRPr="0077682D">
        <w:rPr>
          <w:rFonts w:ascii="Segoe UI" w:hAnsi="Segoe UI" w:cs="Segoe UI"/>
          <w:sz w:val="22"/>
          <w:szCs w:val="22"/>
        </w:rPr>
        <w:t xml:space="preserve"> Act (FLSA), Virginia Works will ensure that all procedures and systems related to wage and </w:t>
      </w:r>
      <w:proofErr w:type="gramStart"/>
      <w:r w:rsidRPr="0077682D">
        <w:rPr>
          <w:rFonts w:ascii="Segoe UI" w:hAnsi="Segoe UI" w:cs="Segoe UI"/>
          <w:sz w:val="22"/>
          <w:szCs w:val="22"/>
        </w:rPr>
        <w:t>hour</w:t>
      </w:r>
      <w:proofErr w:type="gramEnd"/>
      <w:r w:rsidRPr="0077682D">
        <w:rPr>
          <w:rFonts w:ascii="Segoe UI" w:hAnsi="Segoe UI" w:cs="Segoe UI"/>
          <w:sz w:val="22"/>
          <w:szCs w:val="22"/>
        </w:rPr>
        <w:t xml:space="preserve"> compliance are clearly defined, documented, and communicated to relevant staff. This includes employees responsible for managing apprenticeship programs, field team members, and administrative personnel who oversee labor standards. These measures will support </w:t>
      </w:r>
      <w:proofErr w:type="gramStart"/>
      <w:r w:rsidRPr="0077682D">
        <w:rPr>
          <w:rFonts w:ascii="Segoe UI" w:hAnsi="Segoe UI" w:cs="Segoe UI"/>
          <w:sz w:val="22"/>
          <w:szCs w:val="22"/>
        </w:rPr>
        <w:t>the accurate</w:t>
      </w:r>
      <w:proofErr w:type="gramEnd"/>
      <w:r w:rsidRPr="0077682D">
        <w:rPr>
          <w:rFonts w:ascii="Segoe UI" w:hAnsi="Segoe UI" w:cs="Segoe UI"/>
          <w:sz w:val="22"/>
          <w:szCs w:val="22"/>
        </w:rPr>
        <w:t xml:space="preserve"> dissemination of information and promote consistent adherence to FLSA requirements.</w:t>
      </w:r>
    </w:p>
    <w:p w14:paraId="46154A8A" w14:textId="4DCA142D" w:rsidR="00C03CE0" w:rsidRPr="0077682D" w:rsidRDefault="005A7F8C" w:rsidP="00F64DBF">
      <w:pPr>
        <w:rPr>
          <w:rFonts w:ascii="Segoe UI" w:hAnsi="Segoe UI" w:cs="Segoe UI"/>
          <w:sz w:val="22"/>
          <w:szCs w:val="22"/>
        </w:rPr>
      </w:pPr>
      <w:r w:rsidRPr="0077682D">
        <w:rPr>
          <w:rFonts w:ascii="Segoe UI" w:hAnsi="Segoe UI" w:cs="Segoe UI"/>
          <w:sz w:val="22"/>
          <w:szCs w:val="22"/>
        </w:rPr>
        <w:t>Virginia Works will</w:t>
      </w:r>
      <w:r w:rsidR="00247EB9" w:rsidRPr="0077682D">
        <w:rPr>
          <w:rFonts w:ascii="Segoe UI" w:hAnsi="Segoe UI" w:cs="Segoe UI"/>
          <w:sz w:val="22"/>
          <w:szCs w:val="22"/>
        </w:rPr>
        <w:t xml:space="preserve"> </w:t>
      </w:r>
      <w:r w:rsidR="00C03CE0" w:rsidRPr="0077682D">
        <w:rPr>
          <w:rFonts w:ascii="Segoe UI" w:hAnsi="Segoe UI" w:cs="Segoe UI"/>
          <w:sz w:val="22"/>
          <w:szCs w:val="22"/>
        </w:rPr>
        <w:t xml:space="preserve">bring all new and prospective changes to </w:t>
      </w:r>
      <w:r w:rsidR="0080080C" w:rsidRPr="0077682D">
        <w:rPr>
          <w:rFonts w:ascii="Segoe UI" w:hAnsi="Segoe UI" w:cs="Segoe UI"/>
          <w:sz w:val="22"/>
          <w:szCs w:val="22"/>
        </w:rPr>
        <w:t>Registered</w:t>
      </w:r>
      <w:r w:rsidR="00C03CE0" w:rsidRPr="0077682D">
        <w:rPr>
          <w:rFonts w:ascii="Segoe UI" w:hAnsi="Segoe UI" w:cs="Segoe UI"/>
          <w:sz w:val="22"/>
          <w:szCs w:val="22"/>
        </w:rPr>
        <w:t xml:space="preserve"> Apprenticeship policy to the Virginia Apprenticeship Council for consideratio</w:t>
      </w:r>
      <w:r w:rsidRPr="0077682D">
        <w:rPr>
          <w:rFonts w:ascii="Segoe UI" w:hAnsi="Segoe UI" w:cs="Segoe UI"/>
          <w:sz w:val="22"/>
          <w:szCs w:val="22"/>
        </w:rPr>
        <w:t>n</w:t>
      </w:r>
      <w:r w:rsidR="009A3480" w:rsidRPr="0077682D">
        <w:rPr>
          <w:rFonts w:ascii="Segoe UI" w:hAnsi="Segoe UI" w:cs="Segoe UI"/>
          <w:sz w:val="22"/>
          <w:szCs w:val="22"/>
        </w:rPr>
        <w:t>.</w:t>
      </w:r>
    </w:p>
    <w:p w14:paraId="629AC8A1" w14:textId="574AC4DA" w:rsidR="00FA15C2" w:rsidRPr="0077682D" w:rsidRDefault="00FA15C2" w:rsidP="00F64DBF">
      <w:pPr>
        <w:rPr>
          <w:rFonts w:ascii="Segoe UI" w:hAnsi="Segoe UI" w:cs="Segoe UI"/>
          <w:b/>
          <w:bCs/>
          <w:sz w:val="22"/>
          <w:szCs w:val="22"/>
        </w:rPr>
      </w:pPr>
      <w:r w:rsidRPr="0077682D">
        <w:rPr>
          <w:rFonts w:ascii="Segoe UI" w:hAnsi="Segoe UI" w:cs="Segoe UI"/>
          <w:sz w:val="22"/>
          <w:szCs w:val="22"/>
        </w:rPr>
        <w:t>Registered Apprenticeship Consultants will</w:t>
      </w:r>
    </w:p>
    <w:p w14:paraId="655431B6" w14:textId="52A2FDAF" w:rsidR="00823F6F" w:rsidRPr="0077682D" w:rsidRDefault="00783FAF" w:rsidP="0077682D">
      <w:pPr>
        <w:pStyle w:val="ListParagraph"/>
        <w:numPr>
          <w:ilvl w:val="0"/>
          <w:numId w:val="18"/>
        </w:numPr>
        <w:spacing w:before="120" w:after="240" w:line="252" w:lineRule="auto"/>
        <w:rPr>
          <w:rFonts w:ascii="Segoe UI" w:hAnsi="Segoe UI" w:cs="Segoe UI"/>
          <w:sz w:val="22"/>
          <w:szCs w:val="22"/>
          <w:u w:val="single"/>
        </w:rPr>
      </w:pPr>
      <w:r w:rsidRPr="0077682D">
        <w:rPr>
          <w:rFonts w:ascii="Segoe UI" w:hAnsi="Segoe UI" w:cs="Segoe UI"/>
          <w:sz w:val="22"/>
          <w:szCs w:val="22"/>
        </w:rPr>
        <w:t>Initiate review of</w:t>
      </w:r>
      <w:r w:rsidR="00823F6F" w:rsidRPr="0077682D">
        <w:rPr>
          <w:rFonts w:ascii="Segoe UI" w:hAnsi="Segoe UI" w:cs="Segoe UI"/>
          <w:sz w:val="22"/>
          <w:szCs w:val="22"/>
        </w:rPr>
        <w:t xml:space="preserve"> </w:t>
      </w:r>
      <w:r w:rsidR="00D474FC" w:rsidRPr="0077682D">
        <w:rPr>
          <w:rFonts w:ascii="Segoe UI" w:hAnsi="Segoe UI" w:cs="Segoe UI"/>
          <w:sz w:val="22"/>
          <w:szCs w:val="22"/>
        </w:rPr>
        <w:t xml:space="preserve">special </w:t>
      </w:r>
      <w:r w:rsidR="00CD63AC" w:rsidRPr="0077682D">
        <w:rPr>
          <w:rFonts w:ascii="Segoe UI" w:hAnsi="Segoe UI" w:cs="Segoe UI"/>
          <w:sz w:val="22"/>
          <w:szCs w:val="22"/>
        </w:rPr>
        <w:t>requests</w:t>
      </w:r>
      <w:r w:rsidR="006E11C4" w:rsidRPr="0077682D">
        <w:rPr>
          <w:rFonts w:ascii="Segoe UI" w:hAnsi="Segoe UI" w:cs="Segoe UI"/>
          <w:sz w:val="22"/>
          <w:szCs w:val="22"/>
        </w:rPr>
        <w:t xml:space="preserve"> from RAP Sponsors</w:t>
      </w:r>
      <w:r w:rsidR="009934E7" w:rsidRPr="0077682D">
        <w:rPr>
          <w:rFonts w:ascii="Segoe UI" w:hAnsi="Segoe UI" w:cs="Segoe UI"/>
          <w:sz w:val="22"/>
          <w:szCs w:val="22"/>
        </w:rPr>
        <w:t xml:space="preserve"> </w:t>
      </w:r>
      <w:r w:rsidR="00D474FC" w:rsidRPr="0077682D">
        <w:rPr>
          <w:rFonts w:ascii="Segoe UI" w:hAnsi="Segoe UI" w:cs="Segoe UI"/>
          <w:sz w:val="22"/>
          <w:szCs w:val="22"/>
        </w:rPr>
        <w:t xml:space="preserve">to consider credit for prior experience </w:t>
      </w:r>
      <w:r w:rsidRPr="0077682D">
        <w:rPr>
          <w:rFonts w:ascii="Segoe UI" w:hAnsi="Segoe UI" w:cs="Segoe UI"/>
          <w:sz w:val="22"/>
          <w:szCs w:val="22"/>
        </w:rPr>
        <w:t xml:space="preserve">upon receipt of </w:t>
      </w:r>
      <w:r w:rsidR="006E11C4" w:rsidRPr="0077682D">
        <w:rPr>
          <w:rFonts w:ascii="Segoe UI" w:hAnsi="Segoe UI" w:cs="Segoe UI"/>
          <w:sz w:val="22"/>
          <w:szCs w:val="22"/>
        </w:rPr>
        <w:t xml:space="preserve">full and </w:t>
      </w:r>
      <w:r w:rsidRPr="0077682D">
        <w:rPr>
          <w:rFonts w:ascii="Segoe UI" w:hAnsi="Segoe UI" w:cs="Segoe UI"/>
          <w:sz w:val="22"/>
          <w:szCs w:val="22"/>
        </w:rPr>
        <w:t>complete documentation.</w:t>
      </w:r>
      <w:r w:rsidR="008F6493" w:rsidRPr="0077682D">
        <w:rPr>
          <w:rFonts w:ascii="Segoe UI" w:hAnsi="Segoe UI" w:cs="Segoe UI"/>
          <w:sz w:val="22"/>
          <w:szCs w:val="22"/>
        </w:rPr>
        <w:t xml:space="preserve"> </w:t>
      </w:r>
      <w:r w:rsidR="00496C77" w:rsidRPr="0077682D">
        <w:rPr>
          <w:rFonts w:ascii="Segoe UI" w:hAnsi="Segoe UI" w:cs="Segoe UI"/>
          <w:sz w:val="22"/>
          <w:szCs w:val="22"/>
        </w:rPr>
        <w:t>RACs must confirm c</w:t>
      </w:r>
      <w:r w:rsidR="008F6493" w:rsidRPr="0077682D">
        <w:rPr>
          <w:rFonts w:ascii="Segoe UI" w:hAnsi="Segoe UI" w:cs="Segoe UI"/>
          <w:sz w:val="22"/>
          <w:szCs w:val="22"/>
        </w:rPr>
        <w:t xml:space="preserve">redit determinations </w:t>
      </w:r>
      <w:r w:rsidR="00496C77" w:rsidRPr="0077682D">
        <w:rPr>
          <w:rFonts w:ascii="Segoe UI" w:hAnsi="Segoe UI" w:cs="Segoe UI"/>
          <w:sz w:val="22"/>
          <w:szCs w:val="22"/>
        </w:rPr>
        <w:t>to Sponsors in writing wit</w:t>
      </w:r>
      <w:r w:rsidR="00235553" w:rsidRPr="0077682D">
        <w:rPr>
          <w:rFonts w:ascii="Segoe UI" w:hAnsi="Segoe UI" w:cs="Segoe UI"/>
          <w:sz w:val="22"/>
          <w:szCs w:val="22"/>
        </w:rPr>
        <w:t xml:space="preserve">hin thirty (30) calendar days. </w:t>
      </w:r>
    </w:p>
    <w:p w14:paraId="037337CB" w14:textId="02209BA0" w:rsidR="00645E3E" w:rsidRPr="00F64DBF" w:rsidRDefault="00645E3E" w:rsidP="0077682D">
      <w:pPr>
        <w:pStyle w:val="ListParagraph"/>
        <w:numPr>
          <w:ilvl w:val="0"/>
          <w:numId w:val="18"/>
        </w:numPr>
        <w:spacing w:before="120" w:after="240" w:line="252" w:lineRule="auto"/>
        <w:rPr>
          <w:rFonts w:ascii="Segoe UI" w:hAnsi="Segoe UI" w:cs="Segoe UI"/>
          <w:b/>
          <w:sz w:val="22"/>
          <w:szCs w:val="22"/>
        </w:rPr>
      </w:pPr>
      <w:r w:rsidRPr="0077682D">
        <w:rPr>
          <w:rFonts w:ascii="Segoe UI" w:hAnsi="Segoe UI" w:cs="Segoe UI"/>
          <w:sz w:val="22"/>
          <w:szCs w:val="22"/>
        </w:rPr>
        <w:lastRenderedPageBreak/>
        <w:t>Document credit determinations in the Registered Apprenticeship Partners Information Database System (RAPIDS).</w:t>
      </w:r>
    </w:p>
    <w:p w14:paraId="52053273" w14:textId="12A7015C" w:rsidR="00BD5F82" w:rsidRPr="00F64DBF" w:rsidRDefault="00BD5F82" w:rsidP="0077682D">
      <w:pPr>
        <w:pStyle w:val="ListParagraph"/>
        <w:numPr>
          <w:ilvl w:val="0"/>
          <w:numId w:val="18"/>
        </w:numPr>
        <w:spacing w:before="120" w:after="240" w:line="252" w:lineRule="auto"/>
        <w:rPr>
          <w:rFonts w:ascii="Segoe UI" w:hAnsi="Segoe UI" w:cs="Segoe UI"/>
          <w:b/>
          <w:sz w:val="22"/>
          <w:szCs w:val="22"/>
        </w:rPr>
      </w:pPr>
      <w:r>
        <w:rPr>
          <w:rFonts w:ascii="Segoe UI" w:hAnsi="Segoe UI" w:cs="Segoe UI"/>
          <w:sz w:val="22"/>
          <w:szCs w:val="22"/>
        </w:rPr>
        <w:t>Maintain records of credit decisions and ensure compliance with federal and state standards.</w:t>
      </w:r>
    </w:p>
    <w:p w14:paraId="4D354795" w14:textId="77777777" w:rsidR="00BD5F82" w:rsidRPr="00F64DBF" w:rsidRDefault="00BD5F82" w:rsidP="00F64DBF">
      <w:pPr>
        <w:spacing w:before="120" w:after="240" w:line="252" w:lineRule="auto"/>
        <w:rPr>
          <w:rFonts w:ascii="Segoe UI" w:hAnsi="Segoe UI" w:cs="Segoe UI"/>
          <w:b/>
          <w:sz w:val="22"/>
          <w:szCs w:val="22"/>
        </w:rPr>
      </w:pPr>
    </w:p>
    <w:p w14:paraId="18AB53A1" w14:textId="03873490" w:rsidR="379C2C61" w:rsidRDefault="00281745" w:rsidP="379C2C61">
      <w:pPr>
        <w:spacing w:before="120" w:after="240" w:line="252" w:lineRule="auto"/>
        <w:contextualSpacing/>
        <w:rPr>
          <w:rFonts w:ascii="Segoe UI" w:hAnsi="Segoe UI" w:cs="Segoe UI"/>
          <w:b/>
          <w:bCs/>
          <w:sz w:val="22"/>
          <w:szCs w:val="22"/>
        </w:rPr>
      </w:pPr>
      <w:r w:rsidRPr="0077682D">
        <w:rPr>
          <w:rFonts w:ascii="Segoe UI" w:hAnsi="Segoe UI" w:cs="Segoe UI"/>
          <w:sz w:val="22"/>
          <w:szCs w:val="22"/>
        </w:rPr>
        <w:t xml:space="preserve"> </w:t>
      </w:r>
    </w:p>
    <w:p w14:paraId="617826C3" w14:textId="361002F7" w:rsidR="00974CA4" w:rsidRDefault="00974CA4" w:rsidP="0077682D">
      <w:pPr>
        <w:spacing w:before="120" w:after="240" w:line="252" w:lineRule="auto"/>
        <w:contextualSpacing/>
        <w:rPr>
          <w:rFonts w:ascii="Segoe UI" w:hAnsi="Segoe UI" w:cs="Segoe UI"/>
          <w:b/>
          <w:bCs/>
          <w:sz w:val="22"/>
          <w:szCs w:val="22"/>
        </w:rPr>
      </w:pPr>
    </w:p>
    <w:p w14:paraId="01E1CCC3" w14:textId="77777777" w:rsidR="00974CA4" w:rsidRDefault="00974CA4" w:rsidP="0077682D">
      <w:pPr>
        <w:spacing w:before="120" w:after="240" w:line="252" w:lineRule="auto"/>
        <w:contextualSpacing/>
        <w:rPr>
          <w:rFonts w:ascii="Segoe UI" w:hAnsi="Segoe UI" w:cs="Segoe UI"/>
          <w:b/>
          <w:bCs/>
          <w:sz w:val="22"/>
          <w:szCs w:val="22"/>
        </w:rPr>
      </w:pPr>
    </w:p>
    <w:p w14:paraId="1ECD9115" w14:textId="7F3C3342" w:rsidR="000762A0" w:rsidRDefault="000762A0">
      <w:pPr>
        <w:rPr>
          <w:rFonts w:ascii="Segoe UI" w:hAnsi="Segoe UI" w:cs="Segoe UI"/>
          <w:b/>
          <w:bCs/>
          <w:sz w:val="22"/>
          <w:szCs w:val="22"/>
        </w:rPr>
      </w:pPr>
      <w:r>
        <w:rPr>
          <w:rFonts w:ascii="Segoe UI" w:hAnsi="Segoe UI" w:cs="Segoe UI"/>
          <w:b/>
          <w:bCs/>
          <w:sz w:val="22"/>
          <w:szCs w:val="22"/>
        </w:rPr>
        <w:br w:type="page"/>
      </w:r>
    </w:p>
    <w:p w14:paraId="43876AA8" w14:textId="77777777" w:rsidR="000762A0" w:rsidRDefault="000762A0" w:rsidP="0077682D">
      <w:pPr>
        <w:spacing w:before="120" w:after="240" w:line="252" w:lineRule="auto"/>
        <w:contextualSpacing/>
        <w:rPr>
          <w:rFonts w:ascii="Segoe UI" w:hAnsi="Segoe UI" w:cs="Segoe UI"/>
          <w:b/>
          <w:bCs/>
          <w:sz w:val="22"/>
          <w:szCs w:val="22"/>
        </w:rPr>
      </w:pPr>
    </w:p>
    <w:p w14:paraId="00D8AE53" w14:textId="33092BCB" w:rsidR="005D3E04" w:rsidRPr="0077682D" w:rsidRDefault="00A677DF" w:rsidP="0077682D">
      <w:pPr>
        <w:spacing w:before="120" w:after="240" w:line="252" w:lineRule="auto"/>
        <w:contextualSpacing/>
        <w:rPr>
          <w:rFonts w:ascii="Segoe UI" w:hAnsi="Segoe UI" w:cs="Segoe UI"/>
          <w:b/>
          <w:bCs/>
          <w:sz w:val="22"/>
          <w:szCs w:val="22"/>
        </w:rPr>
      </w:pPr>
      <w:r w:rsidRPr="0077682D">
        <w:rPr>
          <w:rFonts w:ascii="Segoe UI" w:hAnsi="Segoe UI" w:cs="Segoe UI"/>
          <w:b/>
          <w:bCs/>
          <w:sz w:val="22"/>
          <w:szCs w:val="22"/>
        </w:rPr>
        <w:t xml:space="preserve">Signature of policy </w:t>
      </w:r>
      <w:r w:rsidR="008064D3" w:rsidRPr="0077682D">
        <w:rPr>
          <w:rFonts w:ascii="Segoe UI" w:hAnsi="Segoe UI" w:cs="Segoe UI"/>
          <w:b/>
          <w:bCs/>
          <w:sz w:val="22"/>
          <w:szCs w:val="22"/>
        </w:rPr>
        <w:t>C</w:t>
      </w:r>
      <w:r w:rsidRPr="0077682D">
        <w:rPr>
          <w:rFonts w:ascii="Segoe UI" w:hAnsi="Segoe UI" w:cs="Segoe UI"/>
          <w:b/>
          <w:bCs/>
          <w:sz w:val="22"/>
          <w:szCs w:val="22"/>
        </w:rPr>
        <w:t xml:space="preserve">reator: </w:t>
      </w:r>
    </w:p>
    <w:p w14:paraId="6D656101" w14:textId="77777777" w:rsidR="000762A0" w:rsidRDefault="000762A0" w:rsidP="0077682D">
      <w:pPr>
        <w:spacing w:before="120" w:after="240" w:line="252" w:lineRule="auto"/>
        <w:contextualSpacing/>
        <w:rPr>
          <w:rFonts w:ascii="Segoe UI" w:hAnsi="Segoe UI" w:cs="Segoe UI"/>
          <w:b/>
          <w:bCs/>
          <w:sz w:val="22"/>
          <w:szCs w:val="22"/>
        </w:rPr>
      </w:pPr>
    </w:p>
    <w:p w14:paraId="7AAA52B3" w14:textId="77777777" w:rsidR="000762A0" w:rsidRDefault="000762A0" w:rsidP="0077682D">
      <w:pPr>
        <w:spacing w:before="120" w:after="240" w:line="252" w:lineRule="auto"/>
        <w:contextualSpacing/>
        <w:rPr>
          <w:rFonts w:ascii="Segoe UI" w:hAnsi="Segoe UI" w:cs="Segoe UI"/>
          <w:b/>
          <w:bCs/>
          <w:sz w:val="22"/>
          <w:szCs w:val="22"/>
        </w:rPr>
      </w:pPr>
    </w:p>
    <w:p w14:paraId="060B4A08" w14:textId="65474837" w:rsidR="00A677DF" w:rsidRPr="0077682D" w:rsidRDefault="00A677DF" w:rsidP="0077682D">
      <w:pPr>
        <w:spacing w:before="120" w:after="240" w:line="252" w:lineRule="auto"/>
        <w:contextualSpacing/>
        <w:rPr>
          <w:rFonts w:ascii="Segoe UI" w:hAnsi="Segoe UI" w:cs="Segoe UI"/>
          <w:b/>
          <w:bCs/>
          <w:sz w:val="22"/>
          <w:szCs w:val="22"/>
        </w:rPr>
      </w:pPr>
      <w:r w:rsidRPr="0077682D">
        <w:rPr>
          <w:rFonts w:ascii="Segoe UI" w:hAnsi="Segoe UI" w:cs="Segoe UI"/>
          <w:b/>
          <w:bCs/>
          <w:sz w:val="22"/>
          <w:szCs w:val="22"/>
        </w:rPr>
        <w:t>___________________________</w:t>
      </w:r>
      <w:r w:rsidR="005D3E04" w:rsidRPr="0077682D">
        <w:rPr>
          <w:rFonts w:ascii="Segoe UI" w:hAnsi="Segoe UI" w:cs="Segoe UI"/>
          <w:b/>
          <w:bCs/>
          <w:sz w:val="22"/>
          <w:szCs w:val="22"/>
        </w:rPr>
        <w:t>______________________________________</w:t>
      </w:r>
      <w:r w:rsidRPr="0077682D">
        <w:rPr>
          <w:rFonts w:ascii="Segoe UI" w:hAnsi="Segoe UI" w:cs="Segoe UI"/>
          <w:b/>
          <w:bCs/>
          <w:sz w:val="22"/>
          <w:szCs w:val="22"/>
        </w:rPr>
        <w:t>___________ / Date: ___</w:t>
      </w:r>
      <w:r w:rsidR="005D3E04" w:rsidRPr="0077682D">
        <w:rPr>
          <w:rFonts w:ascii="Segoe UI" w:hAnsi="Segoe UI" w:cs="Segoe UI"/>
          <w:b/>
          <w:bCs/>
          <w:sz w:val="22"/>
          <w:szCs w:val="22"/>
        </w:rPr>
        <w:t>_____</w:t>
      </w:r>
      <w:r w:rsidRPr="0077682D">
        <w:rPr>
          <w:rFonts w:ascii="Segoe UI" w:hAnsi="Segoe UI" w:cs="Segoe UI"/>
          <w:b/>
          <w:bCs/>
          <w:sz w:val="22"/>
          <w:szCs w:val="22"/>
        </w:rPr>
        <w:t>_________</w:t>
      </w:r>
    </w:p>
    <w:p w14:paraId="3D9130C2" w14:textId="60EBABCD" w:rsidR="14C79AF9" w:rsidRDefault="14C79AF9" w:rsidP="0077682D">
      <w:pPr>
        <w:spacing w:before="120" w:after="240" w:line="252" w:lineRule="auto"/>
        <w:contextualSpacing/>
        <w:rPr>
          <w:rFonts w:ascii="Segoe UI" w:hAnsi="Segoe UI" w:cs="Segoe UI"/>
          <w:b/>
          <w:bCs/>
          <w:sz w:val="22"/>
          <w:szCs w:val="22"/>
        </w:rPr>
      </w:pPr>
    </w:p>
    <w:p w14:paraId="455F67FB" w14:textId="77777777" w:rsidR="00974CA4" w:rsidRDefault="00974CA4" w:rsidP="0077682D">
      <w:pPr>
        <w:spacing w:before="120" w:after="240" w:line="252" w:lineRule="auto"/>
        <w:contextualSpacing/>
        <w:rPr>
          <w:rFonts w:ascii="Segoe UI" w:hAnsi="Segoe UI" w:cs="Segoe UI"/>
          <w:b/>
          <w:bCs/>
          <w:sz w:val="22"/>
          <w:szCs w:val="22"/>
        </w:rPr>
      </w:pPr>
    </w:p>
    <w:p w14:paraId="2C3FCD68" w14:textId="77777777" w:rsidR="00974CA4" w:rsidRPr="0077682D" w:rsidRDefault="00974CA4" w:rsidP="0077682D">
      <w:pPr>
        <w:spacing w:before="120" w:after="240" w:line="252" w:lineRule="auto"/>
        <w:contextualSpacing/>
        <w:rPr>
          <w:rFonts w:ascii="Segoe UI" w:hAnsi="Segoe UI" w:cs="Segoe UI"/>
          <w:b/>
          <w:bCs/>
          <w:sz w:val="22"/>
          <w:szCs w:val="22"/>
        </w:rPr>
      </w:pPr>
    </w:p>
    <w:p w14:paraId="0F4E8ED2" w14:textId="76AACB6A" w:rsidR="005D3E04" w:rsidRPr="0077682D" w:rsidRDefault="00A677DF" w:rsidP="0077682D">
      <w:pPr>
        <w:spacing w:before="120" w:after="240" w:line="252" w:lineRule="auto"/>
        <w:contextualSpacing/>
        <w:rPr>
          <w:rFonts w:ascii="Segoe UI" w:hAnsi="Segoe UI" w:cs="Segoe UI"/>
          <w:b/>
          <w:bCs/>
          <w:sz w:val="22"/>
          <w:szCs w:val="22"/>
        </w:rPr>
      </w:pPr>
      <w:r w:rsidRPr="0077682D">
        <w:rPr>
          <w:rFonts w:ascii="Segoe UI" w:hAnsi="Segoe UI" w:cs="Segoe UI"/>
          <w:b/>
          <w:bCs/>
          <w:sz w:val="22"/>
          <w:szCs w:val="22"/>
        </w:rPr>
        <w:t>Signature of policy Reviewer:</w:t>
      </w:r>
    </w:p>
    <w:p w14:paraId="1B9CEF5B" w14:textId="77777777" w:rsidR="000762A0" w:rsidRDefault="000762A0" w:rsidP="0077682D">
      <w:pPr>
        <w:spacing w:before="120" w:after="240" w:line="252" w:lineRule="auto"/>
        <w:contextualSpacing/>
        <w:rPr>
          <w:rFonts w:ascii="Segoe UI" w:hAnsi="Segoe UI" w:cs="Segoe UI"/>
          <w:b/>
          <w:bCs/>
          <w:sz w:val="22"/>
          <w:szCs w:val="22"/>
        </w:rPr>
      </w:pPr>
    </w:p>
    <w:p w14:paraId="3B239BC8" w14:textId="77777777" w:rsidR="000762A0" w:rsidRDefault="000762A0" w:rsidP="0077682D">
      <w:pPr>
        <w:spacing w:before="120" w:after="240" w:line="252" w:lineRule="auto"/>
        <w:contextualSpacing/>
        <w:rPr>
          <w:rFonts w:ascii="Segoe UI" w:hAnsi="Segoe UI" w:cs="Segoe UI"/>
          <w:b/>
          <w:bCs/>
          <w:sz w:val="22"/>
          <w:szCs w:val="22"/>
        </w:rPr>
      </w:pPr>
    </w:p>
    <w:p w14:paraId="55AA095C" w14:textId="6E973D9D" w:rsidR="00A677DF" w:rsidRPr="0077682D" w:rsidRDefault="00A677DF" w:rsidP="0077682D">
      <w:pPr>
        <w:spacing w:before="120" w:after="240" w:line="252" w:lineRule="auto"/>
        <w:contextualSpacing/>
        <w:rPr>
          <w:rFonts w:ascii="Segoe UI" w:hAnsi="Segoe UI" w:cs="Segoe UI"/>
          <w:b/>
          <w:bCs/>
          <w:sz w:val="22"/>
          <w:szCs w:val="22"/>
        </w:rPr>
      </w:pPr>
      <w:r w:rsidRPr="0077682D">
        <w:rPr>
          <w:rFonts w:ascii="Segoe UI" w:hAnsi="Segoe UI" w:cs="Segoe UI"/>
          <w:b/>
          <w:bCs/>
          <w:sz w:val="22"/>
          <w:szCs w:val="22"/>
        </w:rPr>
        <w:t>__________________________</w:t>
      </w:r>
      <w:r w:rsidR="005D3E04" w:rsidRPr="0077682D">
        <w:rPr>
          <w:rFonts w:ascii="Segoe UI" w:hAnsi="Segoe UI" w:cs="Segoe UI"/>
          <w:b/>
          <w:bCs/>
          <w:sz w:val="22"/>
          <w:szCs w:val="22"/>
        </w:rPr>
        <w:t>___________________________</w:t>
      </w:r>
      <w:r w:rsidRPr="0077682D">
        <w:rPr>
          <w:rFonts w:ascii="Segoe UI" w:hAnsi="Segoe UI" w:cs="Segoe UI"/>
          <w:b/>
          <w:bCs/>
          <w:sz w:val="22"/>
          <w:szCs w:val="22"/>
        </w:rPr>
        <w:t>______________________ / Date: _______</w:t>
      </w:r>
      <w:r w:rsidR="005D3E04" w:rsidRPr="0077682D">
        <w:rPr>
          <w:rFonts w:ascii="Segoe UI" w:hAnsi="Segoe UI" w:cs="Segoe UI"/>
          <w:b/>
          <w:bCs/>
          <w:sz w:val="22"/>
          <w:szCs w:val="22"/>
        </w:rPr>
        <w:t>______</w:t>
      </w:r>
      <w:r w:rsidRPr="0077682D">
        <w:rPr>
          <w:rFonts w:ascii="Segoe UI" w:hAnsi="Segoe UI" w:cs="Segoe UI"/>
          <w:b/>
          <w:bCs/>
          <w:sz w:val="22"/>
          <w:szCs w:val="22"/>
        </w:rPr>
        <w:t>_____</w:t>
      </w:r>
    </w:p>
    <w:sectPr w:rsidR="00A677DF" w:rsidRPr="0077682D" w:rsidSect="00246EA1">
      <w:headerReference w:type="default" r:id="rId14"/>
      <w:footerReference w:type="default" r:id="rId15"/>
      <w:pgSz w:w="12240" w:h="15840"/>
      <w:pgMar w:top="720" w:right="864" w:bottom="72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0CBFA" w14:textId="77777777" w:rsidR="00D4035E" w:rsidRDefault="00D4035E" w:rsidP="00040E48">
      <w:pPr>
        <w:spacing w:after="0" w:line="240" w:lineRule="auto"/>
      </w:pPr>
      <w:r>
        <w:separator/>
      </w:r>
    </w:p>
  </w:endnote>
  <w:endnote w:type="continuationSeparator" w:id="0">
    <w:p w14:paraId="2CFFF33A" w14:textId="77777777" w:rsidR="00D4035E" w:rsidRDefault="00D4035E" w:rsidP="00040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szCs w:val="20"/>
      </w:rPr>
      <w:id w:val="-1103500259"/>
      <w:docPartObj>
        <w:docPartGallery w:val="Page Numbers (Bottom of Page)"/>
        <w:docPartUnique/>
      </w:docPartObj>
    </w:sdtPr>
    <w:sdtContent>
      <w:sdt>
        <w:sdtPr>
          <w:rPr>
            <w:rFonts w:ascii="Segoe UI" w:hAnsi="Segoe UI" w:cs="Segoe UI"/>
            <w:sz w:val="20"/>
            <w:szCs w:val="20"/>
          </w:rPr>
          <w:id w:val="-1769616900"/>
          <w:docPartObj>
            <w:docPartGallery w:val="Page Numbers (Top of Page)"/>
            <w:docPartUnique/>
          </w:docPartObj>
        </w:sdtPr>
        <w:sdtContent>
          <w:p w14:paraId="4E9ABA27" w14:textId="77777777" w:rsidR="001D02CE" w:rsidRDefault="001D02CE">
            <w:pPr>
              <w:pStyle w:val="Footer"/>
              <w:jc w:val="right"/>
              <w:rPr>
                <w:rFonts w:ascii="Segoe UI" w:hAnsi="Segoe UI" w:cs="Segoe UI"/>
                <w:sz w:val="20"/>
                <w:szCs w:val="20"/>
              </w:rPr>
            </w:pPr>
          </w:p>
          <w:p w14:paraId="21E6500E" w14:textId="213A2499" w:rsidR="00B73951" w:rsidRPr="0077682D" w:rsidRDefault="00B73951">
            <w:pPr>
              <w:pStyle w:val="Footer"/>
              <w:jc w:val="right"/>
              <w:rPr>
                <w:rFonts w:ascii="Segoe UI" w:hAnsi="Segoe UI" w:cs="Segoe UI"/>
                <w:sz w:val="20"/>
                <w:szCs w:val="20"/>
              </w:rPr>
            </w:pPr>
            <w:r w:rsidRPr="0077682D">
              <w:rPr>
                <w:rFonts w:ascii="Segoe UI" w:hAnsi="Segoe UI" w:cs="Segoe UI"/>
                <w:sz w:val="20"/>
                <w:szCs w:val="20"/>
              </w:rPr>
              <w:t xml:space="preserve">Page </w:t>
            </w:r>
            <w:r w:rsidRPr="0077682D">
              <w:rPr>
                <w:rFonts w:ascii="Segoe UI" w:hAnsi="Segoe UI" w:cs="Segoe UI"/>
                <w:b/>
                <w:bCs/>
                <w:sz w:val="20"/>
                <w:szCs w:val="20"/>
              </w:rPr>
              <w:fldChar w:fldCharType="begin"/>
            </w:r>
            <w:r w:rsidRPr="0077682D">
              <w:rPr>
                <w:rFonts w:ascii="Segoe UI" w:hAnsi="Segoe UI" w:cs="Segoe UI"/>
                <w:b/>
                <w:bCs/>
                <w:sz w:val="20"/>
                <w:szCs w:val="20"/>
              </w:rPr>
              <w:instrText xml:space="preserve"> PAGE </w:instrText>
            </w:r>
            <w:r w:rsidRPr="0077682D">
              <w:rPr>
                <w:rFonts w:ascii="Segoe UI" w:hAnsi="Segoe UI" w:cs="Segoe UI"/>
                <w:b/>
                <w:bCs/>
                <w:sz w:val="20"/>
                <w:szCs w:val="20"/>
              </w:rPr>
              <w:fldChar w:fldCharType="separate"/>
            </w:r>
            <w:r w:rsidRPr="0077682D">
              <w:rPr>
                <w:rFonts w:ascii="Segoe UI" w:hAnsi="Segoe UI" w:cs="Segoe UI"/>
                <w:b/>
                <w:bCs/>
                <w:noProof/>
                <w:sz w:val="20"/>
                <w:szCs w:val="20"/>
              </w:rPr>
              <w:t>2</w:t>
            </w:r>
            <w:r w:rsidRPr="0077682D">
              <w:rPr>
                <w:rFonts w:ascii="Segoe UI" w:hAnsi="Segoe UI" w:cs="Segoe UI"/>
                <w:b/>
                <w:bCs/>
                <w:sz w:val="20"/>
                <w:szCs w:val="20"/>
              </w:rPr>
              <w:fldChar w:fldCharType="end"/>
            </w:r>
            <w:r w:rsidRPr="0077682D">
              <w:rPr>
                <w:rFonts w:ascii="Segoe UI" w:hAnsi="Segoe UI" w:cs="Segoe UI"/>
                <w:sz w:val="20"/>
                <w:szCs w:val="20"/>
              </w:rPr>
              <w:t xml:space="preserve"> of </w:t>
            </w:r>
            <w:r w:rsidRPr="0077682D">
              <w:rPr>
                <w:rFonts w:ascii="Segoe UI" w:hAnsi="Segoe UI" w:cs="Segoe UI"/>
                <w:b/>
                <w:bCs/>
                <w:sz w:val="20"/>
                <w:szCs w:val="20"/>
              </w:rPr>
              <w:fldChar w:fldCharType="begin"/>
            </w:r>
            <w:r w:rsidRPr="0077682D">
              <w:rPr>
                <w:rFonts w:ascii="Segoe UI" w:hAnsi="Segoe UI" w:cs="Segoe UI"/>
                <w:b/>
                <w:bCs/>
                <w:sz w:val="20"/>
                <w:szCs w:val="20"/>
              </w:rPr>
              <w:instrText xml:space="preserve"> NUMPAGES  </w:instrText>
            </w:r>
            <w:r w:rsidRPr="0077682D">
              <w:rPr>
                <w:rFonts w:ascii="Segoe UI" w:hAnsi="Segoe UI" w:cs="Segoe UI"/>
                <w:b/>
                <w:bCs/>
                <w:sz w:val="20"/>
                <w:szCs w:val="20"/>
              </w:rPr>
              <w:fldChar w:fldCharType="separate"/>
            </w:r>
            <w:r w:rsidRPr="0077682D">
              <w:rPr>
                <w:rFonts w:ascii="Segoe UI" w:hAnsi="Segoe UI" w:cs="Segoe UI"/>
                <w:b/>
                <w:bCs/>
                <w:noProof/>
                <w:sz w:val="20"/>
                <w:szCs w:val="20"/>
              </w:rPr>
              <w:t>2</w:t>
            </w:r>
            <w:r w:rsidRPr="0077682D">
              <w:rPr>
                <w:rFonts w:ascii="Segoe UI" w:hAnsi="Segoe UI" w:cs="Segoe UI"/>
                <w:b/>
                <w:bCs/>
                <w:sz w:val="20"/>
                <w:szCs w:val="20"/>
              </w:rPr>
              <w:fldChar w:fldCharType="end"/>
            </w:r>
          </w:p>
        </w:sdtContent>
      </w:sdt>
    </w:sdtContent>
  </w:sdt>
  <w:p w14:paraId="314D07FF" w14:textId="77777777" w:rsidR="004930BE" w:rsidRPr="0077682D" w:rsidRDefault="004930BE">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FC81F" w14:textId="77777777" w:rsidR="00D4035E" w:rsidRDefault="00D4035E" w:rsidP="00040E48">
      <w:pPr>
        <w:spacing w:after="0" w:line="240" w:lineRule="auto"/>
      </w:pPr>
      <w:r>
        <w:separator/>
      </w:r>
    </w:p>
  </w:footnote>
  <w:footnote w:type="continuationSeparator" w:id="0">
    <w:p w14:paraId="44E666E3" w14:textId="77777777" w:rsidR="00D4035E" w:rsidRDefault="00D4035E" w:rsidP="00040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9926" w14:textId="4216427F" w:rsidR="00040E48" w:rsidRDefault="00040E48" w:rsidP="00040E48">
    <w:pPr>
      <w:pStyle w:val="Header"/>
      <w:jc w:val="right"/>
    </w:pPr>
    <w:r>
      <w:rPr>
        <w:noProof/>
      </w:rPr>
      <w:drawing>
        <wp:inline distT="0" distB="0" distL="0" distR="0" wp14:anchorId="751AD86E" wp14:editId="21EDE481">
          <wp:extent cx="4267199" cy="1066800"/>
          <wp:effectExtent l="0" t="0" r="0" b="0"/>
          <wp:docPr id="422739026"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39026" name="Picture 1" descr="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67199" cy="106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0C44"/>
    <w:multiLevelType w:val="hybridMultilevel"/>
    <w:tmpl w:val="61A2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01943"/>
    <w:multiLevelType w:val="multilevel"/>
    <w:tmpl w:val="269E0892"/>
    <w:lvl w:ilvl="0">
      <w:start w:val="3"/>
      <w:numFmt w:val="decimal"/>
      <w:lvlText w:val="%1."/>
      <w:lvlJc w:val="left"/>
      <w:pPr>
        <w:ind w:left="360" w:hanging="360"/>
      </w:pPr>
      <w:rPr>
        <w:rFonts w:hint="default"/>
      </w:rPr>
    </w:lvl>
    <w:lvl w:ilvl="1">
      <w:start w:val="1"/>
      <w:numFmt w:val="decimal"/>
      <w:lvlText w:val="%1.%2."/>
      <w:lvlJc w:val="left"/>
      <w:pPr>
        <w:ind w:left="792" w:hanging="432"/>
      </w:pPr>
      <w:rPr>
        <w:rFonts w:ascii="Segoe UI" w:hAnsi="Segoe UI" w:cs="Segoe UI" w:hint="default"/>
        <w:b w:val="0"/>
        <w:bCs w:val="0"/>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B04A8C"/>
    <w:multiLevelType w:val="hybridMultilevel"/>
    <w:tmpl w:val="5AAE3C6A"/>
    <w:lvl w:ilvl="0" w:tplc="27EE3580">
      <w:start w:val="2"/>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E1E1C"/>
    <w:multiLevelType w:val="hybridMultilevel"/>
    <w:tmpl w:val="7F323DD6"/>
    <w:lvl w:ilvl="0" w:tplc="27EE3580">
      <w:start w:val="2"/>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9579B"/>
    <w:multiLevelType w:val="hybridMultilevel"/>
    <w:tmpl w:val="3DB46BAC"/>
    <w:lvl w:ilvl="0" w:tplc="27EE3580">
      <w:start w:val="2"/>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D70D8"/>
    <w:multiLevelType w:val="hybridMultilevel"/>
    <w:tmpl w:val="798A0DCE"/>
    <w:lvl w:ilvl="0" w:tplc="1960DE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755E2"/>
    <w:multiLevelType w:val="multilevel"/>
    <w:tmpl w:val="6688CA9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C91DA5"/>
    <w:multiLevelType w:val="multilevel"/>
    <w:tmpl w:val="6688CA9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173797"/>
    <w:multiLevelType w:val="multilevel"/>
    <w:tmpl w:val="6688CA9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2969DA"/>
    <w:multiLevelType w:val="hybridMultilevel"/>
    <w:tmpl w:val="2D0CA412"/>
    <w:lvl w:ilvl="0" w:tplc="70085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596C66"/>
    <w:multiLevelType w:val="hybridMultilevel"/>
    <w:tmpl w:val="AD901D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A405B0"/>
    <w:multiLevelType w:val="hybridMultilevel"/>
    <w:tmpl w:val="A258A7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090C87"/>
    <w:multiLevelType w:val="hybridMultilevel"/>
    <w:tmpl w:val="8D9401F2"/>
    <w:lvl w:ilvl="0" w:tplc="07DE0C62">
      <w:start w:val="1"/>
      <w:numFmt w:val="upperLetter"/>
      <w:lvlText w:val="%1."/>
      <w:lvlJc w:val="left"/>
      <w:pPr>
        <w:ind w:left="630" w:hanging="360"/>
      </w:pPr>
      <w:rPr>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44D5AC8"/>
    <w:multiLevelType w:val="hybridMultilevel"/>
    <w:tmpl w:val="D1E84B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C07275"/>
    <w:multiLevelType w:val="hybridMultilevel"/>
    <w:tmpl w:val="60C03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9E94BC5"/>
    <w:multiLevelType w:val="hybridMultilevel"/>
    <w:tmpl w:val="167631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8E245F"/>
    <w:multiLevelType w:val="hybridMultilevel"/>
    <w:tmpl w:val="E7240282"/>
    <w:lvl w:ilvl="0" w:tplc="27EE3580">
      <w:start w:val="2"/>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5D36F0"/>
    <w:multiLevelType w:val="multilevel"/>
    <w:tmpl w:val="8092EB3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Segoe UI" w:hAnsi="Segoe UI" w:cs="Segoe UI" w:hint="default"/>
        <w:b w:val="0"/>
        <w:bCs w:val="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B5D7E9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C175D36"/>
    <w:multiLevelType w:val="multilevel"/>
    <w:tmpl w:val="50567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4331039">
    <w:abstractNumId w:val="15"/>
  </w:num>
  <w:num w:numId="2" w16cid:durableId="440998921">
    <w:abstractNumId w:val="12"/>
  </w:num>
  <w:num w:numId="3" w16cid:durableId="1032658216">
    <w:abstractNumId w:val="10"/>
  </w:num>
  <w:num w:numId="4" w16cid:durableId="588082929">
    <w:abstractNumId w:val="13"/>
  </w:num>
  <w:num w:numId="5" w16cid:durableId="1764955159">
    <w:abstractNumId w:val="14"/>
  </w:num>
  <w:num w:numId="6" w16cid:durableId="1603995689">
    <w:abstractNumId w:val="11"/>
  </w:num>
  <w:num w:numId="7" w16cid:durableId="748774223">
    <w:abstractNumId w:val="5"/>
  </w:num>
  <w:num w:numId="8" w16cid:durableId="472990523">
    <w:abstractNumId w:val="19"/>
  </w:num>
  <w:num w:numId="9" w16cid:durableId="1761099302">
    <w:abstractNumId w:val="0"/>
  </w:num>
  <w:num w:numId="10" w16cid:durableId="1916285041">
    <w:abstractNumId w:val="16"/>
  </w:num>
  <w:num w:numId="11" w16cid:durableId="1103187719">
    <w:abstractNumId w:val="18"/>
  </w:num>
  <w:num w:numId="12" w16cid:durableId="1925605046">
    <w:abstractNumId w:val="7"/>
  </w:num>
  <w:num w:numId="13" w16cid:durableId="177620581">
    <w:abstractNumId w:val="6"/>
  </w:num>
  <w:num w:numId="14" w16cid:durableId="1294092787">
    <w:abstractNumId w:val="17"/>
  </w:num>
  <w:num w:numId="15" w16cid:durableId="1274049246">
    <w:abstractNumId w:val="8"/>
  </w:num>
  <w:num w:numId="16" w16cid:durableId="397018253">
    <w:abstractNumId w:val="9"/>
  </w:num>
  <w:num w:numId="17" w16cid:durableId="2030528032">
    <w:abstractNumId w:val="2"/>
  </w:num>
  <w:num w:numId="18" w16cid:durableId="490026361">
    <w:abstractNumId w:val="4"/>
  </w:num>
  <w:num w:numId="19" w16cid:durableId="1615479255">
    <w:abstractNumId w:val="3"/>
  </w:num>
  <w:num w:numId="20" w16cid:durableId="41907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306"/>
    <w:rsid w:val="0000138B"/>
    <w:rsid w:val="000102F1"/>
    <w:rsid w:val="00012613"/>
    <w:rsid w:val="00013208"/>
    <w:rsid w:val="00013707"/>
    <w:rsid w:val="0001698E"/>
    <w:rsid w:val="0002225A"/>
    <w:rsid w:val="00023A86"/>
    <w:rsid w:val="000270EC"/>
    <w:rsid w:val="000310FC"/>
    <w:rsid w:val="00040E48"/>
    <w:rsid w:val="00045402"/>
    <w:rsid w:val="0006125F"/>
    <w:rsid w:val="00066A7C"/>
    <w:rsid w:val="00071DDF"/>
    <w:rsid w:val="0007301B"/>
    <w:rsid w:val="00074919"/>
    <w:rsid w:val="000762A0"/>
    <w:rsid w:val="0007687D"/>
    <w:rsid w:val="00080BB3"/>
    <w:rsid w:val="00080F00"/>
    <w:rsid w:val="00082CC8"/>
    <w:rsid w:val="000855B7"/>
    <w:rsid w:val="000A1247"/>
    <w:rsid w:val="000A441B"/>
    <w:rsid w:val="000B10B2"/>
    <w:rsid w:val="000B1DF0"/>
    <w:rsid w:val="000B5D46"/>
    <w:rsid w:val="000D4AE7"/>
    <w:rsid w:val="000D6D3B"/>
    <w:rsid w:val="000E6121"/>
    <w:rsid w:val="000F11A7"/>
    <w:rsid w:val="000F2FD3"/>
    <w:rsid w:val="000F5260"/>
    <w:rsid w:val="000F57DD"/>
    <w:rsid w:val="00106745"/>
    <w:rsid w:val="001113C8"/>
    <w:rsid w:val="00111554"/>
    <w:rsid w:val="00116993"/>
    <w:rsid w:val="00120788"/>
    <w:rsid w:val="0012528B"/>
    <w:rsid w:val="00127266"/>
    <w:rsid w:val="00131994"/>
    <w:rsid w:val="00134A19"/>
    <w:rsid w:val="00166370"/>
    <w:rsid w:val="00174176"/>
    <w:rsid w:val="00193067"/>
    <w:rsid w:val="00193211"/>
    <w:rsid w:val="001956B1"/>
    <w:rsid w:val="00195C3B"/>
    <w:rsid w:val="001A6898"/>
    <w:rsid w:val="001A6C24"/>
    <w:rsid w:val="001B390B"/>
    <w:rsid w:val="001B626F"/>
    <w:rsid w:val="001C5561"/>
    <w:rsid w:val="001C55E3"/>
    <w:rsid w:val="001C7666"/>
    <w:rsid w:val="001D02CE"/>
    <w:rsid w:val="001D3E80"/>
    <w:rsid w:val="001D65B3"/>
    <w:rsid w:val="001D6E9E"/>
    <w:rsid w:val="001E77CA"/>
    <w:rsid w:val="001F40AF"/>
    <w:rsid w:val="00206E6C"/>
    <w:rsid w:val="00210E70"/>
    <w:rsid w:val="002118F3"/>
    <w:rsid w:val="002200D4"/>
    <w:rsid w:val="002210F5"/>
    <w:rsid w:val="00231610"/>
    <w:rsid w:val="00234431"/>
    <w:rsid w:val="00235553"/>
    <w:rsid w:val="00236CE7"/>
    <w:rsid w:val="002423CE"/>
    <w:rsid w:val="002437BB"/>
    <w:rsid w:val="00246EA1"/>
    <w:rsid w:val="00247A53"/>
    <w:rsid w:val="00247EB9"/>
    <w:rsid w:val="00251907"/>
    <w:rsid w:val="00253C07"/>
    <w:rsid w:val="00256ACC"/>
    <w:rsid w:val="002579E0"/>
    <w:rsid w:val="002638DB"/>
    <w:rsid w:val="002727E0"/>
    <w:rsid w:val="00272EB8"/>
    <w:rsid w:val="002777C9"/>
    <w:rsid w:val="002806DF"/>
    <w:rsid w:val="00281745"/>
    <w:rsid w:val="002866AF"/>
    <w:rsid w:val="0028721D"/>
    <w:rsid w:val="0029385D"/>
    <w:rsid w:val="002A339B"/>
    <w:rsid w:val="002A3C7B"/>
    <w:rsid w:val="002A62BD"/>
    <w:rsid w:val="002B1DFF"/>
    <w:rsid w:val="002C1C3F"/>
    <w:rsid w:val="002C73E4"/>
    <w:rsid w:val="002D3BD3"/>
    <w:rsid w:val="002D4232"/>
    <w:rsid w:val="002E1466"/>
    <w:rsid w:val="002F0C34"/>
    <w:rsid w:val="002F11E9"/>
    <w:rsid w:val="002F7574"/>
    <w:rsid w:val="003146BD"/>
    <w:rsid w:val="00322DF2"/>
    <w:rsid w:val="00322F43"/>
    <w:rsid w:val="003233F1"/>
    <w:rsid w:val="003308EC"/>
    <w:rsid w:val="003328F6"/>
    <w:rsid w:val="00335322"/>
    <w:rsid w:val="00343031"/>
    <w:rsid w:val="003449AA"/>
    <w:rsid w:val="00352A8A"/>
    <w:rsid w:val="003551E3"/>
    <w:rsid w:val="00366FC3"/>
    <w:rsid w:val="00370E45"/>
    <w:rsid w:val="00372514"/>
    <w:rsid w:val="003802B2"/>
    <w:rsid w:val="00384084"/>
    <w:rsid w:val="003950BA"/>
    <w:rsid w:val="00397020"/>
    <w:rsid w:val="003A5F33"/>
    <w:rsid w:val="003B0ACB"/>
    <w:rsid w:val="003B3ED5"/>
    <w:rsid w:val="003D5F83"/>
    <w:rsid w:val="003E2C2B"/>
    <w:rsid w:val="003E5B17"/>
    <w:rsid w:val="003E5C7F"/>
    <w:rsid w:val="003E7443"/>
    <w:rsid w:val="003F5626"/>
    <w:rsid w:val="0040176D"/>
    <w:rsid w:val="00404397"/>
    <w:rsid w:val="004051F6"/>
    <w:rsid w:val="0040573C"/>
    <w:rsid w:val="004109EC"/>
    <w:rsid w:val="00411103"/>
    <w:rsid w:val="00412512"/>
    <w:rsid w:val="00414748"/>
    <w:rsid w:val="004156E7"/>
    <w:rsid w:val="00424B1C"/>
    <w:rsid w:val="00432016"/>
    <w:rsid w:val="0043368D"/>
    <w:rsid w:val="004459C8"/>
    <w:rsid w:val="00447605"/>
    <w:rsid w:val="00451126"/>
    <w:rsid w:val="004539CD"/>
    <w:rsid w:val="004769B6"/>
    <w:rsid w:val="00486928"/>
    <w:rsid w:val="00492E17"/>
    <w:rsid w:val="00492F54"/>
    <w:rsid w:val="004930BE"/>
    <w:rsid w:val="00495DA6"/>
    <w:rsid w:val="00496C77"/>
    <w:rsid w:val="004A117E"/>
    <w:rsid w:val="004A1B1E"/>
    <w:rsid w:val="004A38EB"/>
    <w:rsid w:val="004A657B"/>
    <w:rsid w:val="004B32D2"/>
    <w:rsid w:val="004B6153"/>
    <w:rsid w:val="004B68FD"/>
    <w:rsid w:val="004C033E"/>
    <w:rsid w:val="004C049C"/>
    <w:rsid w:val="004C2087"/>
    <w:rsid w:val="004C2C27"/>
    <w:rsid w:val="004C4097"/>
    <w:rsid w:val="004C66B0"/>
    <w:rsid w:val="004E2343"/>
    <w:rsid w:val="004E4680"/>
    <w:rsid w:val="004E4DA2"/>
    <w:rsid w:val="004E6A42"/>
    <w:rsid w:val="004E7BA2"/>
    <w:rsid w:val="004F1F30"/>
    <w:rsid w:val="004F32A6"/>
    <w:rsid w:val="004F4D75"/>
    <w:rsid w:val="00502E4D"/>
    <w:rsid w:val="0050343A"/>
    <w:rsid w:val="00505B72"/>
    <w:rsid w:val="00520B47"/>
    <w:rsid w:val="00525C3E"/>
    <w:rsid w:val="00526AD6"/>
    <w:rsid w:val="005367FF"/>
    <w:rsid w:val="00536ABD"/>
    <w:rsid w:val="005474C2"/>
    <w:rsid w:val="0057028C"/>
    <w:rsid w:val="00577439"/>
    <w:rsid w:val="00581DC7"/>
    <w:rsid w:val="0058512C"/>
    <w:rsid w:val="00591582"/>
    <w:rsid w:val="005A0216"/>
    <w:rsid w:val="005A7F8C"/>
    <w:rsid w:val="005B1AEB"/>
    <w:rsid w:val="005B406C"/>
    <w:rsid w:val="005C25ED"/>
    <w:rsid w:val="005C2EA6"/>
    <w:rsid w:val="005C3BB3"/>
    <w:rsid w:val="005C3D6F"/>
    <w:rsid w:val="005C7568"/>
    <w:rsid w:val="005D1FFC"/>
    <w:rsid w:val="005D2D8A"/>
    <w:rsid w:val="005D3E04"/>
    <w:rsid w:val="005E30CF"/>
    <w:rsid w:val="005E4A7B"/>
    <w:rsid w:val="006012D6"/>
    <w:rsid w:val="00604D7F"/>
    <w:rsid w:val="0061138A"/>
    <w:rsid w:val="006130D9"/>
    <w:rsid w:val="00614C1E"/>
    <w:rsid w:val="0061651D"/>
    <w:rsid w:val="006201F8"/>
    <w:rsid w:val="00621EE7"/>
    <w:rsid w:val="00622E42"/>
    <w:rsid w:val="0062648D"/>
    <w:rsid w:val="00634CDB"/>
    <w:rsid w:val="00636354"/>
    <w:rsid w:val="00643057"/>
    <w:rsid w:val="00645E3E"/>
    <w:rsid w:val="00651AA9"/>
    <w:rsid w:val="0065363A"/>
    <w:rsid w:val="00656379"/>
    <w:rsid w:val="00657649"/>
    <w:rsid w:val="00662157"/>
    <w:rsid w:val="00664B02"/>
    <w:rsid w:val="006805D7"/>
    <w:rsid w:val="006819DA"/>
    <w:rsid w:val="00683ADD"/>
    <w:rsid w:val="006940DC"/>
    <w:rsid w:val="00695416"/>
    <w:rsid w:val="006A2E89"/>
    <w:rsid w:val="006A7034"/>
    <w:rsid w:val="006B001C"/>
    <w:rsid w:val="006C0ADB"/>
    <w:rsid w:val="006C33A7"/>
    <w:rsid w:val="006C3F57"/>
    <w:rsid w:val="006D0148"/>
    <w:rsid w:val="006E116E"/>
    <w:rsid w:val="006E11C4"/>
    <w:rsid w:val="006F0D73"/>
    <w:rsid w:val="006F15FD"/>
    <w:rsid w:val="006F49BE"/>
    <w:rsid w:val="007017D2"/>
    <w:rsid w:val="0070260E"/>
    <w:rsid w:val="007060CE"/>
    <w:rsid w:val="00714C6A"/>
    <w:rsid w:val="00720C30"/>
    <w:rsid w:val="0072300E"/>
    <w:rsid w:val="007321FB"/>
    <w:rsid w:val="0073448B"/>
    <w:rsid w:val="007359F2"/>
    <w:rsid w:val="00736066"/>
    <w:rsid w:val="00744992"/>
    <w:rsid w:val="007545BE"/>
    <w:rsid w:val="007545FC"/>
    <w:rsid w:val="007547F5"/>
    <w:rsid w:val="007548E6"/>
    <w:rsid w:val="00757F36"/>
    <w:rsid w:val="007607B9"/>
    <w:rsid w:val="00760E4A"/>
    <w:rsid w:val="007641DE"/>
    <w:rsid w:val="00764DDD"/>
    <w:rsid w:val="00770B0C"/>
    <w:rsid w:val="00774E58"/>
    <w:rsid w:val="0077682D"/>
    <w:rsid w:val="007804E0"/>
    <w:rsid w:val="007812E4"/>
    <w:rsid w:val="00783FAF"/>
    <w:rsid w:val="007842D8"/>
    <w:rsid w:val="00792032"/>
    <w:rsid w:val="00792E78"/>
    <w:rsid w:val="00794D28"/>
    <w:rsid w:val="0079571E"/>
    <w:rsid w:val="0079597E"/>
    <w:rsid w:val="007A489E"/>
    <w:rsid w:val="007A4BB7"/>
    <w:rsid w:val="007B2BFA"/>
    <w:rsid w:val="007C0398"/>
    <w:rsid w:val="007D52F4"/>
    <w:rsid w:val="007D5634"/>
    <w:rsid w:val="007D64CD"/>
    <w:rsid w:val="007E656D"/>
    <w:rsid w:val="007F0766"/>
    <w:rsid w:val="007F280E"/>
    <w:rsid w:val="007F4ACB"/>
    <w:rsid w:val="007F604B"/>
    <w:rsid w:val="007F6482"/>
    <w:rsid w:val="007F69B4"/>
    <w:rsid w:val="0080080C"/>
    <w:rsid w:val="0080237B"/>
    <w:rsid w:val="0080460D"/>
    <w:rsid w:val="00804918"/>
    <w:rsid w:val="008064D3"/>
    <w:rsid w:val="008138C9"/>
    <w:rsid w:val="0082250F"/>
    <w:rsid w:val="00823074"/>
    <w:rsid w:val="008238D5"/>
    <w:rsid w:val="00823F6F"/>
    <w:rsid w:val="00824EAE"/>
    <w:rsid w:val="00827B8D"/>
    <w:rsid w:val="00840A87"/>
    <w:rsid w:val="00846E50"/>
    <w:rsid w:val="00853546"/>
    <w:rsid w:val="00863BC7"/>
    <w:rsid w:val="008700BA"/>
    <w:rsid w:val="0087245F"/>
    <w:rsid w:val="0089373F"/>
    <w:rsid w:val="0089500E"/>
    <w:rsid w:val="008A6E4E"/>
    <w:rsid w:val="008B4CC4"/>
    <w:rsid w:val="008B5668"/>
    <w:rsid w:val="008B58FC"/>
    <w:rsid w:val="008D74D5"/>
    <w:rsid w:val="008E1EF7"/>
    <w:rsid w:val="008E30EB"/>
    <w:rsid w:val="008E60D6"/>
    <w:rsid w:val="008E6433"/>
    <w:rsid w:val="008F258E"/>
    <w:rsid w:val="008F2DBC"/>
    <w:rsid w:val="008F5E5D"/>
    <w:rsid w:val="008F6493"/>
    <w:rsid w:val="00900C38"/>
    <w:rsid w:val="00901C0D"/>
    <w:rsid w:val="00904416"/>
    <w:rsid w:val="00906F67"/>
    <w:rsid w:val="00907813"/>
    <w:rsid w:val="009270C0"/>
    <w:rsid w:val="009272B9"/>
    <w:rsid w:val="00932B8F"/>
    <w:rsid w:val="00935FEA"/>
    <w:rsid w:val="00940596"/>
    <w:rsid w:val="00940C80"/>
    <w:rsid w:val="00942994"/>
    <w:rsid w:val="00944437"/>
    <w:rsid w:val="00972887"/>
    <w:rsid w:val="0097400D"/>
    <w:rsid w:val="00974CA4"/>
    <w:rsid w:val="00980F2E"/>
    <w:rsid w:val="0098113B"/>
    <w:rsid w:val="009934E7"/>
    <w:rsid w:val="0099482E"/>
    <w:rsid w:val="00997A52"/>
    <w:rsid w:val="009A3480"/>
    <w:rsid w:val="009A731E"/>
    <w:rsid w:val="009C2930"/>
    <w:rsid w:val="009C7AB3"/>
    <w:rsid w:val="009D092A"/>
    <w:rsid w:val="009E4C61"/>
    <w:rsid w:val="009E64D6"/>
    <w:rsid w:val="009F3D13"/>
    <w:rsid w:val="009F56D6"/>
    <w:rsid w:val="009F62E8"/>
    <w:rsid w:val="00A0026A"/>
    <w:rsid w:val="00A02572"/>
    <w:rsid w:val="00A04F40"/>
    <w:rsid w:val="00A15BFF"/>
    <w:rsid w:val="00A17218"/>
    <w:rsid w:val="00A23B30"/>
    <w:rsid w:val="00A323C8"/>
    <w:rsid w:val="00A34E15"/>
    <w:rsid w:val="00A367E9"/>
    <w:rsid w:val="00A41C5E"/>
    <w:rsid w:val="00A44712"/>
    <w:rsid w:val="00A45EF1"/>
    <w:rsid w:val="00A511AF"/>
    <w:rsid w:val="00A52A75"/>
    <w:rsid w:val="00A53682"/>
    <w:rsid w:val="00A57487"/>
    <w:rsid w:val="00A57CAB"/>
    <w:rsid w:val="00A60F72"/>
    <w:rsid w:val="00A677DF"/>
    <w:rsid w:val="00A67AF7"/>
    <w:rsid w:val="00A70F25"/>
    <w:rsid w:val="00A839ED"/>
    <w:rsid w:val="00A84F65"/>
    <w:rsid w:val="00A87133"/>
    <w:rsid w:val="00A93C30"/>
    <w:rsid w:val="00A95714"/>
    <w:rsid w:val="00A96B45"/>
    <w:rsid w:val="00A96F13"/>
    <w:rsid w:val="00AA11A9"/>
    <w:rsid w:val="00AA5555"/>
    <w:rsid w:val="00AB0786"/>
    <w:rsid w:val="00AB17CD"/>
    <w:rsid w:val="00AB656A"/>
    <w:rsid w:val="00AC02F5"/>
    <w:rsid w:val="00AC6B28"/>
    <w:rsid w:val="00AD4B11"/>
    <w:rsid w:val="00AE3709"/>
    <w:rsid w:val="00AE7C47"/>
    <w:rsid w:val="00AF462E"/>
    <w:rsid w:val="00AF749A"/>
    <w:rsid w:val="00B00067"/>
    <w:rsid w:val="00B01C5C"/>
    <w:rsid w:val="00B03056"/>
    <w:rsid w:val="00B05B89"/>
    <w:rsid w:val="00B0657D"/>
    <w:rsid w:val="00B06B2D"/>
    <w:rsid w:val="00B1101A"/>
    <w:rsid w:val="00B11FEC"/>
    <w:rsid w:val="00B120B6"/>
    <w:rsid w:val="00B12761"/>
    <w:rsid w:val="00B21171"/>
    <w:rsid w:val="00B2196B"/>
    <w:rsid w:val="00B25EAB"/>
    <w:rsid w:val="00B322FF"/>
    <w:rsid w:val="00B3377E"/>
    <w:rsid w:val="00B37F39"/>
    <w:rsid w:val="00B42AF6"/>
    <w:rsid w:val="00B5541F"/>
    <w:rsid w:val="00B57FE3"/>
    <w:rsid w:val="00B61558"/>
    <w:rsid w:val="00B66981"/>
    <w:rsid w:val="00B73951"/>
    <w:rsid w:val="00B75332"/>
    <w:rsid w:val="00B83346"/>
    <w:rsid w:val="00B85319"/>
    <w:rsid w:val="00B92C95"/>
    <w:rsid w:val="00B94910"/>
    <w:rsid w:val="00BA265A"/>
    <w:rsid w:val="00BA4BC5"/>
    <w:rsid w:val="00BA7C33"/>
    <w:rsid w:val="00BB0FCA"/>
    <w:rsid w:val="00BB4896"/>
    <w:rsid w:val="00BB4937"/>
    <w:rsid w:val="00BB5E59"/>
    <w:rsid w:val="00BB5FDC"/>
    <w:rsid w:val="00BC0FB0"/>
    <w:rsid w:val="00BC2226"/>
    <w:rsid w:val="00BC3A6B"/>
    <w:rsid w:val="00BC78D1"/>
    <w:rsid w:val="00BD2843"/>
    <w:rsid w:val="00BD4798"/>
    <w:rsid w:val="00BD5F82"/>
    <w:rsid w:val="00BE0B7A"/>
    <w:rsid w:val="00BE6F9C"/>
    <w:rsid w:val="00BF5FA5"/>
    <w:rsid w:val="00BF6708"/>
    <w:rsid w:val="00C022A3"/>
    <w:rsid w:val="00C03CE0"/>
    <w:rsid w:val="00C06DF7"/>
    <w:rsid w:val="00C158E6"/>
    <w:rsid w:val="00C341E1"/>
    <w:rsid w:val="00C469DF"/>
    <w:rsid w:val="00C47981"/>
    <w:rsid w:val="00C50A66"/>
    <w:rsid w:val="00C5141C"/>
    <w:rsid w:val="00C55BBD"/>
    <w:rsid w:val="00C60AB3"/>
    <w:rsid w:val="00C62AF2"/>
    <w:rsid w:val="00C8465D"/>
    <w:rsid w:val="00C847FC"/>
    <w:rsid w:val="00C8563B"/>
    <w:rsid w:val="00C85E04"/>
    <w:rsid w:val="00C903A5"/>
    <w:rsid w:val="00C90F7A"/>
    <w:rsid w:val="00C91B83"/>
    <w:rsid w:val="00CA11C6"/>
    <w:rsid w:val="00CA1A0A"/>
    <w:rsid w:val="00CA3BF2"/>
    <w:rsid w:val="00CA4AA0"/>
    <w:rsid w:val="00CA60E4"/>
    <w:rsid w:val="00CA68B9"/>
    <w:rsid w:val="00CB12E7"/>
    <w:rsid w:val="00CB2502"/>
    <w:rsid w:val="00CB4F5B"/>
    <w:rsid w:val="00CB5D9B"/>
    <w:rsid w:val="00CD27E5"/>
    <w:rsid w:val="00CD63AC"/>
    <w:rsid w:val="00CE17B1"/>
    <w:rsid w:val="00CE1D32"/>
    <w:rsid w:val="00CE45EA"/>
    <w:rsid w:val="00CE4F96"/>
    <w:rsid w:val="00CE7151"/>
    <w:rsid w:val="00CF2130"/>
    <w:rsid w:val="00CF4053"/>
    <w:rsid w:val="00D0048E"/>
    <w:rsid w:val="00D06951"/>
    <w:rsid w:val="00D069DB"/>
    <w:rsid w:val="00D105A9"/>
    <w:rsid w:val="00D11BE2"/>
    <w:rsid w:val="00D13060"/>
    <w:rsid w:val="00D311C0"/>
    <w:rsid w:val="00D35578"/>
    <w:rsid w:val="00D4035E"/>
    <w:rsid w:val="00D474FC"/>
    <w:rsid w:val="00D50A54"/>
    <w:rsid w:val="00D525D8"/>
    <w:rsid w:val="00D56DEF"/>
    <w:rsid w:val="00D646C3"/>
    <w:rsid w:val="00D665C2"/>
    <w:rsid w:val="00D72C10"/>
    <w:rsid w:val="00D75075"/>
    <w:rsid w:val="00D75E7B"/>
    <w:rsid w:val="00D77606"/>
    <w:rsid w:val="00D9038A"/>
    <w:rsid w:val="00D913DF"/>
    <w:rsid w:val="00D9164D"/>
    <w:rsid w:val="00D94220"/>
    <w:rsid w:val="00DA7BA5"/>
    <w:rsid w:val="00DB2DE5"/>
    <w:rsid w:val="00DB4DAB"/>
    <w:rsid w:val="00DC5D40"/>
    <w:rsid w:val="00DC6148"/>
    <w:rsid w:val="00DC67D1"/>
    <w:rsid w:val="00DD0CDD"/>
    <w:rsid w:val="00DD28D9"/>
    <w:rsid w:val="00DD64A6"/>
    <w:rsid w:val="00DE144C"/>
    <w:rsid w:val="00DF3547"/>
    <w:rsid w:val="00DF7BE2"/>
    <w:rsid w:val="00E04876"/>
    <w:rsid w:val="00E0639A"/>
    <w:rsid w:val="00E13183"/>
    <w:rsid w:val="00E23F47"/>
    <w:rsid w:val="00E2408B"/>
    <w:rsid w:val="00E27621"/>
    <w:rsid w:val="00E32E80"/>
    <w:rsid w:val="00E365A1"/>
    <w:rsid w:val="00E43823"/>
    <w:rsid w:val="00E50725"/>
    <w:rsid w:val="00E5414A"/>
    <w:rsid w:val="00E56728"/>
    <w:rsid w:val="00E60519"/>
    <w:rsid w:val="00E7177A"/>
    <w:rsid w:val="00E80B82"/>
    <w:rsid w:val="00E81CC4"/>
    <w:rsid w:val="00E84D8D"/>
    <w:rsid w:val="00E84DF6"/>
    <w:rsid w:val="00E91E52"/>
    <w:rsid w:val="00E975B3"/>
    <w:rsid w:val="00E97AD7"/>
    <w:rsid w:val="00EA1CDD"/>
    <w:rsid w:val="00EA74CE"/>
    <w:rsid w:val="00EA75E5"/>
    <w:rsid w:val="00EB17D9"/>
    <w:rsid w:val="00EB6B90"/>
    <w:rsid w:val="00EC346C"/>
    <w:rsid w:val="00EC3BEB"/>
    <w:rsid w:val="00EC54D2"/>
    <w:rsid w:val="00EE14C6"/>
    <w:rsid w:val="00EE628C"/>
    <w:rsid w:val="00EF6271"/>
    <w:rsid w:val="00F0303E"/>
    <w:rsid w:val="00F078E1"/>
    <w:rsid w:val="00F139A0"/>
    <w:rsid w:val="00F17E8B"/>
    <w:rsid w:val="00F20FEE"/>
    <w:rsid w:val="00F22931"/>
    <w:rsid w:val="00F238FF"/>
    <w:rsid w:val="00F25B06"/>
    <w:rsid w:val="00F26BD3"/>
    <w:rsid w:val="00F27077"/>
    <w:rsid w:val="00F368EF"/>
    <w:rsid w:val="00F42394"/>
    <w:rsid w:val="00F42F34"/>
    <w:rsid w:val="00F43E02"/>
    <w:rsid w:val="00F47CB6"/>
    <w:rsid w:val="00F616FC"/>
    <w:rsid w:val="00F64DBF"/>
    <w:rsid w:val="00F70920"/>
    <w:rsid w:val="00F77B0A"/>
    <w:rsid w:val="00F807F8"/>
    <w:rsid w:val="00F832FC"/>
    <w:rsid w:val="00F84A42"/>
    <w:rsid w:val="00F87E39"/>
    <w:rsid w:val="00F95078"/>
    <w:rsid w:val="00F95C7C"/>
    <w:rsid w:val="00F97912"/>
    <w:rsid w:val="00FA15C2"/>
    <w:rsid w:val="00FA2A60"/>
    <w:rsid w:val="00FA562C"/>
    <w:rsid w:val="00FB238A"/>
    <w:rsid w:val="00FB6B9E"/>
    <w:rsid w:val="00FC1B08"/>
    <w:rsid w:val="00FC5709"/>
    <w:rsid w:val="00FC6306"/>
    <w:rsid w:val="00FD2458"/>
    <w:rsid w:val="00FD2761"/>
    <w:rsid w:val="00FD2EB1"/>
    <w:rsid w:val="00FD3200"/>
    <w:rsid w:val="00FE182E"/>
    <w:rsid w:val="00FF2DA8"/>
    <w:rsid w:val="056672E3"/>
    <w:rsid w:val="0BF53692"/>
    <w:rsid w:val="0F559E60"/>
    <w:rsid w:val="14C79AF9"/>
    <w:rsid w:val="17B53861"/>
    <w:rsid w:val="1E90E045"/>
    <w:rsid w:val="2267E760"/>
    <w:rsid w:val="24CF55CD"/>
    <w:rsid w:val="2DB89BA9"/>
    <w:rsid w:val="30864C00"/>
    <w:rsid w:val="3181FAD6"/>
    <w:rsid w:val="379C2C61"/>
    <w:rsid w:val="38D289C4"/>
    <w:rsid w:val="39B5DCC4"/>
    <w:rsid w:val="41EDABB0"/>
    <w:rsid w:val="455A7559"/>
    <w:rsid w:val="461604E0"/>
    <w:rsid w:val="4ADB2C41"/>
    <w:rsid w:val="5086BEEC"/>
    <w:rsid w:val="593E9930"/>
    <w:rsid w:val="594B312F"/>
    <w:rsid w:val="5A5B57E0"/>
    <w:rsid w:val="5F466A4B"/>
    <w:rsid w:val="664FE58B"/>
    <w:rsid w:val="71A5E1C7"/>
    <w:rsid w:val="79DD1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089C0"/>
  <w15:chartTrackingRefBased/>
  <w15:docId w15:val="{7EAB8E89-E2A0-4A58-80FD-7170E60A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3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3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3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3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3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3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3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3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3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3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3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3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3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3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306"/>
    <w:rPr>
      <w:rFonts w:eastAsiaTheme="majorEastAsia" w:cstheme="majorBidi"/>
      <w:color w:val="272727" w:themeColor="text1" w:themeTint="D8"/>
    </w:rPr>
  </w:style>
  <w:style w:type="paragraph" w:styleId="Title">
    <w:name w:val="Title"/>
    <w:basedOn w:val="Normal"/>
    <w:next w:val="Normal"/>
    <w:link w:val="TitleChar"/>
    <w:uiPriority w:val="10"/>
    <w:qFormat/>
    <w:rsid w:val="00FC63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3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3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3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306"/>
    <w:pPr>
      <w:spacing w:before="160"/>
      <w:jc w:val="center"/>
    </w:pPr>
    <w:rPr>
      <w:i/>
      <w:iCs/>
      <w:color w:val="404040" w:themeColor="text1" w:themeTint="BF"/>
    </w:rPr>
  </w:style>
  <w:style w:type="character" w:customStyle="1" w:styleId="QuoteChar">
    <w:name w:val="Quote Char"/>
    <w:basedOn w:val="DefaultParagraphFont"/>
    <w:link w:val="Quote"/>
    <w:uiPriority w:val="29"/>
    <w:rsid w:val="00FC6306"/>
    <w:rPr>
      <w:i/>
      <w:iCs/>
      <w:color w:val="404040" w:themeColor="text1" w:themeTint="BF"/>
    </w:rPr>
  </w:style>
  <w:style w:type="paragraph" w:styleId="ListParagraph">
    <w:name w:val="List Paragraph"/>
    <w:basedOn w:val="Normal"/>
    <w:uiPriority w:val="34"/>
    <w:qFormat/>
    <w:rsid w:val="00FC6306"/>
    <w:pPr>
      <w:ind w:left="720"/>
      <w:contextualSpacing/>
    </w:pPr>
  </w:style>
  <w:style w:type="character" w:styleId="IntenseEmphasis">
    <w:name w:val="Intense Emphasis"/>
    <w:basedOn w:val="DefaultParagraphFont"/>
    <w:uiPriority w:val="21"/>
    <w:qFormat/>
    <w:rsid w:val="00FC6306"/>
    <w:rPr>
      <w:i/>
      <w:iCs/>
      <w:color w:val="0F4761" w:themeColor="accent1" w:themeShade="BF"/>
    </w:rPr>
  </w:style>
  <w:style w:type="paragraph" w:styleId="IntenseQuote">
    <w:name w:val="Intense Quote"/>
    <w:basedOn w:val="Normal"/>
    <w:next w:val="Normal"/>
    <w:link w:val="IntenseQuoteChar"/>
    <w:uiPriority w:val="30"/>
    <w:qFormat/>
    <w:rsid w:val="00FC6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306"/>
    <w:rPr>
      <w:i/>
      <w:iCs/>
      <w:color w:val="0F4761" w:themeColor="accent1" w:themeShade="BF"/>
    </w:rPr>
  </w:style>
  <w:style w:type="character" w:styleId="IntenseReference">
    <w:name w:val="Intense Reference"/>
    <w:basedOn w:val="DefaultParagraphFont"/>
    <w:uiPriority w:val="32"/>
    <w:qFormat/>
    <w:rsid w:val="00FC6306"/>
    <w:rPr>
      <w:b/>
      <w:bCs/>
      <w:smallCaps/>
      <w:color w:val="0F4761" w:themeColor="accent1" w:themeShade="BF"/>
      <w:spacing w:val="5"/>
    </w:rPr>
  </w:style>
  <w:style w:type="table" w:styleId="TableGrid">
    <w:name w:val="Table Grid"/>
    <w:basedOn w:val="TableNormal"/>
    <w:uiPriority w:val="39"/>
    <w:rsid w:val="00E60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0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E48"/>
  </w:style>
  <w:style w:type="paragraph" w:styleId="Footer">
    <w:name w:val="footer"/>
    <w:basedOn w:val="Normal"/>
    <w:link w:val="FooterChar"/>
    <w:uiPriority w:val="99"/>
    <w:unhideWhenUsed/>
    <w:rsid w:val="00040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E48"/>
  </w:style>
  <w:style w:type="paragraph" w:styleId="Revision">
    <w:name w:val="Revision"/>
    <w:hidden/>
    <w:uiPriority w:val="99"/>
    <w:semiHidden/>
    <w:rsid w:val="002F11E9"/>
    <w:pPr>
      <w:spacing w:after="0" w:line="240" w:lineRule="auto"/>
    </w:pPr>
  </w:style>
  <w:style w:type="character" w:styleId="Hyperlink">
    <w:name w:val="Hyperlink"/>
    <w:basedOn w:val="DefaultParagraphFont"/>
    <w:uiPriority w:val="99"/>
    <w:unhideWhenUsed/>
    <w:rsid w:val="00210E70"/>
    <w:rPr>
      <w:color w:val="467886" w:themeColor="hyperlink"/>
      <w:u w:val="single"/>
    </w:rPr>
  </w:style>
  <w:style w:type="character" w:styleId="UnresolvedMention">
    <w:name w:val="Unresolved Mention"/>
    <w:basedOn w:val="DefaultParagraphFont"/>
    <w:uiPriority w:val="99"/>
    <w:semiHidden/>
    <w:unhideWhenUsed/>
    <w:rsid w:val="00210E70"/>
    <w:rPr>
      <w:color w:val="605E5C"/>
      <w:shd w:val="clear" w:color="auto" w:fill="E1DFDD"/>
    </w:rPr>
  </w:style>
  <w:style w:type="paragraph" w:customStyle="1" w:styleId="SectionHeader">
    <w:name w:val="Section Header"/>
    <w:basedOn w:val="Normal"/>
    <w:link w:val="SectionHeaderChar"/>
    <w:qFormat/>
    <w:rsid w:val="0079597E"/>
    <w:pPr>
      <w:spacing w:before="240" w:after="40" w:line="252" w:lineRule="auto"/>
      <w:contextualSpacing/>
    </w:pPr>
    <w:rPr>
      <w:rFonts w:ascii="Segoe UI" w:hAnsi="Segoe UI" w:cs="Segoe UI"/>
      <w:b/>
      <w:bCs/>
      <w:sz w:val="22"/>
      <w:szCs w:val="22"/>
    </w:rPr>
  </w:style>
  <w:style w:type="character" w:customStyle="1" w:styleId="SectionHeaderChar">
    <w:name w:val="Section Header Char"/>
    <w:basedOn w:val="DefaultParagraphFont"/>
    <w:link w:val="SectionHeader"/>
    <w:rsid w:val="0079597E"/>
    <w:rPr>
      <w:rFonts w:ascii="Segoe UI" w:hAnsi="Segoe UI" w:cs="Segoe U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816946">
      <w:bodyDiv w:val="1"/>
      <w:marLeft w:val="0"/>
      <w:marRight w:val="0"/>
      <w:marTop w:val="0"/>
      <w:marBottom w:val="0"/>
      <w:divBdr>
        <w:top w:val="none" w:sz="0" w:space="0" w:color="auto"/>
        <w:left w:val="none" w:sz="0" w:space="0" w:color="auto"/>
        <w:bottom w:val="none" w:sz="0" w:space="0" w:color="auto"/>
        <w:right w:val="none" w:sz="0" w:space="0" w:color="auto"/>
      </w:divBdr>
    </w:div>
    <w:div w:id="196531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29/section-30.1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w.lis.virginia.gov/admincode/title16/agency20/chapter21/section5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29/subtitle-A/part-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88353a-bc05-4bde-a7a7-4d4637f75c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2221310FCE7247A85B0F02F60021A2" ma:contentTypeVersion="14" ma:contentTypeDescription="Create a new document." ma:contentTypeScope="" ma:versionID="40abf04164c809a223299b8fd5337c35">
  <xsd:schema xmlns:xsd="http://www.w3.org/2001/XMLSchema" xmlns:xs="http://www.w3.org/2001/XMLSchema" xmlns:p="http://schemas.microsoft.com/office/2006/metadata/properties" xmlns:ns2="3cc5dc43-32ea-42d2-ae21-9153d76f583a" xmlns:ns3="b488353a-bc05-4bde-a7a7-4d4637f75cf6" targetNamespace="http://schemas.microsoft.com/office/2006/metadata/properties" ma:root="true" ma:fieldsID="0854070c3e17b7ce833a49f588a6b8e3" ns2:_="" ns3:_="">
    <xsd:import namespace="3cc5dc43-32ea-42d2-ae21-9153d76f583a"/>
    <xsd:import namespace="b488353a-bc05-4bde-a7a7-4d4637f75c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SearchPropertie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5dc43-32ea-42d2-ae21-9153d76f58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88353a-bc05-4bde-a7a7-4d4637f75c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22F91-BFCD-4B40-8BEF-FBF8955F8910}">
  <ds:schemaRefs>
    <ds:schemaRef ds:uri="http://schemas.microsoft.com/office/2006/metadata/properties"/>
    <ds:schemaRef ds:uri="http://schemas.microsoft.com/office/infopath/2007/PartnerControls"/>
    <ds:schemaRef ds:uri="b488353a-bc05-4bde-a7a7-4d4637f75cf6"/>
  </ds:schemaRefs>
</ds:datastoreItem>
</file>

<file path=customXml/itemProps2.xml><?xml version="1.0" encoding="utf-8"?>
<ds:datastoreItem xmlns:ds="http://schemas.openxmlformats.org/officeDocument/2006/customXml" ds:itemID="{6BEBD841-5D0A-49C3-8FC1-6195CFA1EA70}">
  <ds:schemaRefs>
    <ds:schemaRef ds:uri="http://schemas.microsoft.com/sharepoint/v3/contenttype/forms"/>
  </ds:schemaRefs>
</ds:datastoreItem>
</file>

<file path=customXml/itemProps3.xml><?xml version="1.0" encoding="utf-8"?>
<ds:datastoreItem xmlns:ds="http://schemas.openxmlformats.org/officeDocument/2006/customXml" ds:itemID="{2B710C13-3E4D-4FC1-A24A-6DD743651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5dc43-32ea-42d2-ae21-9153d76f583a"/>
    <ds:schemaRef ds:uri="b488353a-bc05-4bde-a7a7-4d4637f75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38228B-4966-4995-BF7C-CB9F0F5E0129}">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1483</Words>
  <Characters>9365</Characters>
  <Application>Microsoft Office Word</Application>
  <DocSecurity>0</DocSecurity>
  <Lines>183</Lines>
  <Paragraphs>86</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10762</CharactersWithSpaces>
  <SharedDoc>false</SharedDoc>
  <HLinks>
    <vt:vector size="18" baseType="variant">
      <vt:variant>
        <vt:i4>6422640</vt:i4>
      </vt:variant>
      <vt:variant>
        <vt:i4>9</vt:i4>
      </vt:variant>
      <vt:variant>
        <vt:i4>0</vt:i4>
      </vt:variant>
      <vt:variant>
        <vt:i4>5</vt:i4>
      </vt:variant>
      <vt:variant>
        <vt:lpwstr>https://www.ecfr.gov/current/title-29/section-30.15</vt:lpwstr>
      </vt:variant>
      <vt:variant>
        <vt:lpwstr/>
      </vt:variant>
      <vt:variant>
        <vt:i4>4980802</vt:i4>
      </vt:variant>
      <vt:variant>
        <vt:i4>6</vt:i4>
      </vt:variant>
      <vt:variant>
        <vt:i4>0</vt:i4>
      </vt:variant>
      <vt:variant>
        <vt:i4>5</vt:i4>
      </vt:variant>
      <vt:variant>
        <vt:lpwstr>https://law.lis.virginia.gov/admincode/title16/agency20/chapter21/section50/</vt:lpwstr>
      </vt:variant>
      <vt:variant>
        <vt:lpwstr/>
      </vt:variant>
      <vt:variant>
        <vt:i4>6160458</vt:i4>
      </vt:variant>
      <vt:variant>
        <vt:i4>3</vt:i4>
      </vt:variant>
      <vt:variant>
        <vt:i4>0</vt:i4>
      </vt:variant>
      <vt:variant>
        <vt:i4>5</vt:i4>
      </vt:variant>
      <vt:variant>
        <vt:lpwstr>https://www.ecfr.gov/current/title-29/subtitle-A/part-30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Diana (VIRGINIA WORKS)</dc:creator>
  <cp:keywords/>
  <dc:description/>
  <cp:lastModifiedBy>Overley, Nicole (VIRGINIA WORKS)</cp:lastModifiedBy>
  <cp:revision>3</cp:revision>
  <cp:lastPrinted>2025-08-18T19:11:00Z</cp:lastPrinted>
  <dcterms:created xsi:type="dcterms:W3CDTF">2025-09-16T00:32:00Z</dcterms:created>
  <dcterms:modified xsi:type="dcterms:W3CDTF">2025-09-16T00:33:00Z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0x0101004F2221310FCE7247A85B0F02F60021A2</vt:lpwstr>
  </property>
  <property fmtid="{D5CDD505-2E9C-101B-9397-08002B2CF9AE}" pid="3" name="MediaServiceImageTags">
    <vt:lpwstr/>
  </property>
</Properties>
</file>